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7D6C1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D6C1D" w:rsidRDefault="00E32515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C1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D6C1D" w:rsidRDefault="00E32515">
            <w:pPr>
              <w:pStyle w:val="ConsPlusTitlePage0"/>
              <w:jc w:val="center"/>
            </w:pPr>
            <w:r>
              <w:rPr>
                <w:sz w:val="48"/>
              </w:rPr>
              <w:t>Приказ Минкультуры России от 28.01.2026 N 138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"Народные инструменты" и сроку обучения по этой программе"</w:t>
            </w:r>
            <w:r>
              <w:rPr>
                <w:sz w:val="48"/>
              </w:rPr>
              <w:br/>
              <w:t>(Зарегис</w:t>
            </w:r>
            <w:r>
              <w:rPr>
                <w:sz w:val="48"/>
              </w:rPr>
              <w:t>трировано в Минюсте России 05.03.2026 N 85554)</w:t>
            </w:r>
          </w:p>
        </w:tc>
      </w:tr>
      <w:tr w:rsidR="007D6C1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D6C1D" w:rsidRDefault="00E32515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7D6C1D" w:rsidRDefault="007D6C1D">
      <w:pPr>
        <w:pStyle w:val="ConsPlusNormal0"/>
        <w:sectPr w:rsidR="007D6C1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D6C1D" w:rsidRDefault="007D6C1D">
      <w:pPr>
        <w:pStyle w:val="ConsPlusNormal0"/>
        <w:jc w:val="both"/>
        <w:outlineLvl w:val="0"/>
      </w:pPr>
    </w:p>
    <w:p w:rsidR="007D6C1D" w:rsidRDefault="00E32515">
      <w:pPr>
        <w:pStyle w:val="ConsPlusNormal0"/>
        <w:outlineLvl w:val="0"/>
      </w:pPr>
      <w:r>
        <w:t>Зарегистрировано в Минюсте России 5 марта 2026 г. N 85554</w:t>
      </w:r>
    </w:p>
    <w:p w:rsidR="007D6C1D" w:rsidRDefault="007D6C1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6C1D" w:rsidRDefault="007D6C1D">
      <w:pPr>
        <w:pStyle w:val="ConsPlusNormal0"/>
      </w:pPr>
    </w:p>
    <w:p w:rsidR="007D6C1D" w:rsidRDefault="00E32515">
      <w:pPr>
        <w:pStyle w:val="ConsPlusTitle0"/>
        <w:jc w:val="center"/>
      </w:pPr>
      <w:r>
        <w:t>МИНИСТЕРСТВО КУЛЬТУРЫ РОССИЙСКОЙ ФЕДЕРАЦИИ</w:t>
      </w:r>
    </w:p>
    <w:p w:rsidR="007D6C1D" w:rsidRDefault="007D6C1D">
      <w:pPr>
        <w:pStyle w:val="ConsPlusTitle0"/>
        <w:jc w:val="center"/>
      </w:pPr>
    </w:p>
    <w:p w:rsidR="007D6C1D" w:rsidRDefault="00E32515">
      <w:pPr>
        <w:pStyle w:val="ConsPlusTitle0"/>
        <w:jc w:val="center"/>
      </w:pPr>
      <w:r>
        <w:t>ПРИКАЗ</w:t>
      </w:r>
    </w:p>
    <w:p w:rsidR="007D6C1D" w:rsidRDefault="00E32515">
      <w:pPr>
        <w:pStyle w:val="ConsPlusTitle0"/>
        <w:jc w:val="center"/>
      </w:pPr>
      <w:r>
        <w:t>от 28 января 2026 г. N 138</w:t>
      </w:r>
    </w:p>
    <w:p w:rsidR="007D6C1D" w:rsidRDefault="007D6C1D">
      <w:pPr>
        <w:pStyle w:val="ConsPlusTitle0"/>
        <w:jc w:val="center"/>
      </w:pPr>
    </w:p>
    <w:p w:rsidR="007D6C1D" w:rsidRDefault="00E32515">
      <w:pPr>
        <w:pStyle w:val="ConsPlusTitle0"/>
        <w:jc w:val="center"/>
      </w:pPr>
      <w:r>
        <w:t>ОБ УТВЕРЖДЕНИИ ФЕДЕРАЛЬНЫХ ГОСУДАРСТВЕННЫХ ТРЕБОВАНИЙ</w:t>
      </w:r>
    </w:p>
    <w:p w:rsidR="007D6C1D" w:rsidRDefault="00E32515">
      <w:pPr>
        <w:pStyle w:val="ConsPlusTitle0"/>
        <w:jc w:val="center"/>
      </w:pPr>
      <w:r>
        <w:t>К МИНИМУМУ СОДЕРЖАНИЯ, СТРУКТУРЕ И УСЛОВИЯМ РЕАЛИЗАЦИИ</w:t>
      </w:r>
    </w:p>
    <w:p w:rsidR="007D6C1D" w:rsidRDefault="00E32515">
      <w:pPr>
        <w:pStyle w:val="ConsPlusTitle0"/>
        <w:jc w:val="center"/>
      </w:pPr>
      <w:r>
        <w:t>ДОПОЛНИТЕЛЬНОЙ ПРЕДПРОФЕССИОНАЛЬНОЙ ПРОГРАММЫ В ОБЛАСТИ</w:t>
      </w:r>
    </w:p>
    <w:p w:rsidR="007D6C1D" w:rsidRDefault="00E32515">
      <w:pPr>
        <w:pStyle w:val="ConsPlusTitle0"/>
        <w:jc w:val="center"/>
      </w:pPr>
      <w:r>
        <w:t>МУЗЫКАЛЬНОГО ИСКУССТВА "НАРОДНЫЕ ИНСТРУМЕНТЫ"</w:t>
      </w:r>
    </w:p>
    <w:p w:rsidR="007D6C1D" w:rsidRDefault="00E32515">
      <w:pPr>
        <w:pStyle w:val="ConsPlusTitle0"/>
        <w:jc w:val="center"/>
      </w:pPr>
      <w:r>
        <w:t>И СРОКУ ОБУЧЕНИЯ ПО ЭТОЙ ПРОГРАММЕ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пунктом 2 части 9.1 статьи 11</w:t>
        </w:r>
      </w:hyperlink>
      <w:r>
        <w:t xml:space="preserve"> и </w:t>
      </w:r>
      <w:hyperlink r:id="rId1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5 статьи 83</w:t>
        </w:r>
      </w:hyperlink>
      <w:r>
        <w:t xml:space="preserve"> Федерального закона от 29.12.2012 N 273-ФЗ "Об образовании в Российской Федерации", </w:t>
      </w:r>
      <w:hyperlink r:id="rId11" w:tooltip="Постановление Правительства РФ от 20.07.2011 N 590 (ред. от 23.07.2026) &quot;О Министерстве культуры Российской Федерации&quot; (вместе с &quot;Положением о Министерстве культуры Российской Федерации&quot;) (с изм. и доп., вступ. в силу с 01.09.2026) {КонсультантПлюс}">
        <w:r>
          <w:rPr>
            <w:color w:val="0000FF"/>
          </w:rPr>
          <w:t>подпунктом 5.2.33 пункта 5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20.07.2011 N 590, приказываю: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1. Утвердить прилагаемые фед</w:t>
      </w:r>
      <w:r>
        <w:t xml:space="preserve">еральные государственные </w:t>
      </w:r>
      <w:hyperlink w:anchor="P31" w:tooltip="ФЕДЕРАЛЬНЫЕ ГОСУДАРСТВЕННЫЕ ТРЕБОВАНИЯ">
        <w:r>
          <w:rPr>
            <w:color w:val="0000FF"/>
          </w:rPr>
          <w:t>требования</w:t>
        </w:r>
      </w:hyperlink>
      <w:r>
        <w:t xml:space="preserve"> к минимуму содержания, структуре и условиям реализации дополнительной предпрофессиональной программы в области музыкального искусства "Народные инстру</w:t>
      </w:r>
      <w:r>
        <w:t>менты" и сроку обучения по этой программе.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культуры РФ от 12.03.2012 N 162 &quot;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&quot;Народные">
        <w:r>
          <w:rPr>
            <w:color w:val="0000FF"/>
          </w:rPr>
          <w:t>приказ</w:t>
        </w:r>
      </w:hyperlink>
      <w:r>
        <w:t xml:space="preserve"> Министерства культуры Российской Федерации от 12.03.2012 N 162 "Об утве</w:t>
      </w:r>
      <w:r>
        <w:t>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 и сроку обучения по этой програм</w:t>
      </w:r>
      <w:r>
        <w:t>ме" (зарегистрирован Министерством юстиции Российской Федерации 22.03.2012, регистрационный N 23579).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3. Настоящий приказ вступает в силу с 01.09.2026 и действует до 01.09.2032.</w:t>
      </w:r>
    </w:p>
    <w:p w:rsidR="007D6C1D" w:rsidRDefault="007D6C1D">
      <w:pPr>
        <w:pStyle w:val="ConsPlusNormal0"/>
        <w:jc w:val="right"/>
      </w:pPr>
    </w:p>
    <w:p w:rsidR="007D6C1D" w:rsidRDefault="00E32515">
      <w:pPr>
        <w:pStyle w:val="ConsPlusNormal0"/>
        <w:jc w:val="right"/>
      </w:pPr>
      <w:r>
        <w:t>Министр</w:t>
      </w:r>
    </w:p>
    <w:p w:rsidR="007D6C1D" w:rsidRDefault="00E32515">
      <w:pPr>
        <w:pStyle w:val="ConsPlusNormal0"/>
        <w:jc w:val="right"/>
      </w:pPr>
      <w:r>
        <w:t>О.Б.ЛЮБИМОВА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7D6C1D">
      <w:pPr>
        <w:pStyle w:val="ConsPlusNormal0"/>
        <w:ind w:firstLine="540"/>
        <w:jc w:val="both"/>
      </w:pPr>
    </w:p>
    <w:p w:rsidR="007D6C1D" w:rsidRDefault="007D6C1D">
      <w:pPr>
        <w:pStyle w:val="ConsPlusNormal0"/>
        <w:ind w:firstLine="540"/>
        <w:jc w:val="both"/>
      </w:pPr>
    </w:p>
    <w:p w:rsidR="007D6C1D" w:rsidRDefault="007D6C1D">
      <w:pPr>
        <w:pStyle w:val="ConsPlusNormal0"/>
        <w:ind w:firstLine="540"/>
        <w:jc w:val="both"/>
      </w:pP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jc w:val="right"/>
        <w:outlineLvl w:val="0"/>
      </w:pPr>
      <w:r>
        <w:t>Утверждены</w:t>
      </w:r>
    </w:p>
    <w:p w:rsidR="007D6C1D" w:rsidRDefault="00E32515">
      <w:pPr>
        <w:pStyle w:val="ConsPlusNormal0"/>
        <w:jc w:val="right"/>
      </w:pPr>
      <w:r>
        <w:t>приказом Минкультуры России</w:t>
      </w:r>
    </w:p>
    <w:p w:rsidR="007D6C1D" w:rsidRDefault="00E32515">
      <w:pPr>
        <w:pStyle w:val="ConsPlusNormal0"/>
        <w:jc w:val="right"/>
      </w:pPr>
      <w:r>
        <w:t>от 28 января</w:t>
      </w:r>
      <w:r>
        <w:t xml:space="preserve"> 2026 г. N 138</w:t>
      </w:r>
    </w:p>
    <w:p w:rsidR="007D6C1D" w:rsidRDefault="007D6C1D">
      <w:pPr>
        <w:pStyle w:val="ConsPlusNormal0"/>
        <w:jc w:val="center"/>
      </w:pPr>
    </w:p>
    <w:p w:rsidR="007D6C1D" w:rsidRDefault="00E32515">
      <w:pPr>
        <w:pStyle w:val="ConsPlusTitle0"/>
        <w:jc w:val="center"/>
      </w:pPr>
      <w:bookmarkStart w:id="1" w:name="P31"/>
      <w:bookmarkEnd w:id="1"/>
      <w:r>
        <w:t>ФЕДЕРАЛЬНЫЕ ГОСУДАРСТВЕННЫЕ ТРЕБОВАНИЯ</w:t>
      </w:r>
    </w:p>
    <w:p w:rsidR="007D6C1D" w:rsidRDefault="00E32515">
      <w:pPr>
        <w:pStyle w:val="ConsPlusTitle0"/>
        <w:jc w:val="center"/>
      </w:pPr>
      <w:r>
        <w:t>К МИНИМУМУ СОДЕРЖАНИЯ, СТРУКТУРЕ И УСЛОВИЯМ РЕАЛИЗАЦИИ</w:t>
      </w:r>
    </w:p>
    <w:p w:rsidR="007D6C1D" w:rsidRDefault="00E32515">
      <w:pPr>
        <w:pStyle w:val="ConsPlusTitle0"/>
        <w:jc w:val="center"/>
      </w:pPr>
      <w:r>
        <w:t>ДОПОЛНИТЕЛЬНОЙ ПРЕДПРОФЕССИОНАЛЬНОЙ ПРОГРАММЫ В ОБЛАСТИ</w:t>
      </w:r>
    </w:p>
    <w:p w:rsidR="007D6C1D" w:rsidRDefault="00E32515">
      <w:pPr>
        <w:pStyle w:val="ConsPlusTitle0"/>
        <w:jc w:val="center"/>
      </w:pPr>
      <w:r>
        <w:lastRenderedPageBreak/>
        <w:t>МУЗЫКАЛЬНОГО ИСКУССТВА "НАРОДНЫЕ ИНСТРУМЕНТЫ"</w:t>
      </w:r>
    </w:p>
    <w:p w:rsidR="007D6C1D" w:rsidRDefault="00E32515">
      <w:pPr>
        <w:pStyle w:val="ConsPlusTitle0"/>
        <w:jc w:val="center"/>
      </w:pPr>
      <w:r>
        <w:t>И СРОКУ ОБУЧЕНИЯ ПО ЭТОЙ ПРОГРАММЕ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Title0"/>
        <w:jc w:val="center"/>
        <w:outlineLvl w:val="1"/>
      </w:pPr>
      <w:r>
        <w:t>I. Общие положения</w:t>
      </w:r>
    </w:p>
    <w:p w:rsidR="007D6C1D" w:rsidRDefault="007D6C1D">
      <w:pPr>
        <w:pStyle w:val="ConsPlusNormal0"/>
        <w:jc w:val="center"/>
      </w:pPr>
    </w:p>
    <w:p w:rsidR="007D6C1D" w:rsidRDefault="00E32515">
      <w:pPr>
        <w:pStyle w:val="ConsPlusNormal0"/>
        <w:ind w:firstLine="540"/>
        <w:jc w:val="both"/>
      </w:pPr>
      <w:r>
        <w:t>1. Федеральные государственные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"Народные инструменты" и сроку обучения по этой программе (д</w:t>
      </w:r>
      <w:r>
        <w:t>алее соответственно - ФГТ, программа "Народные инструменты") являются обязательными при реализации программы "Народные инструменты" образовательными организациями дополнительного образования детей со специальными наименованиями "детская школа искусств", "д</w:t>
      </w:r>
      <w:r>
        <w:t xml:space="preserve">етская музыкальная школа", "детская хоровая школа", "детская художественная школа", "детская хореографическая школа", "детская театральная школа", "детская цирковая школа", "детская школа художественных ремесел", а также профессиональными образовательными </w:t>
      </w:r>
      <w:r>
        <w:t>организациями, реализующими интегрированные образовательные программы в области искусств, образовательные программы среднего профессионального образования в области искусств, и образовательными организациями высшего образования &lt;1&gt; (далее при совместном уп</w:t>
      </w:r>
      <w:r>
        <w:t>оминании - образовательные организации) при наличии лицензии на осуществление образовательной деятельности &lt;2&gt;.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3 статьи 83</w:t>
        </w:r>
      </w:hyperlink>
      <w:r>
        <w:t xml:space="preserve"> Федерального закона от 29.12.2012 N 273-Ф3 "Об образовании в </w:t>
      </w:r>
      <w:r>
        <w:t>Российской Федерации" (далее - Федеральный закон N 273-ФЗ).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 40 части 1 статьи 12</w:t>
        </w:r>
      </w:hyperlink>
      <w:r>
        <w:t xml:space="preserve"> Федерального закона от 04.05.2011 N 99-ФЗ "О лицензировании отдельных видов деятельности".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bookmarkStart w:id="2" w:name="P44"/>
      <w:bookmarkEnd w:id="2"/>
      <w:r>
        <w:t>2. ФГТ ориентированы на: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а) воспитание </w:t>
      </w:r>
      <w:r>
        <w:t>и развитие у детей личностных качеств, позволяющих уважать и принимать духовные и культурные ценности разных народов;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формирование у детей эстетических взглядов, нравственных установок и потребности общения с духовными ценностями;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в) формирование у дете</w:t>
      </w:r>
      <w:r>
        <w:t>й умения самостоятельно воспринимать и определять значимость культурных ценностей;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г)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д) формирование</w:t>
      </w:r>
      <w:r>
        <w:t xml:space="preserve"> у детей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е) выработку у детей личностных качеств, способствующих освоению в соответствии с требованиями учебн</w:t>
      </w:r>
      <w:r>
        <w:t xml:space="preserve">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</w:t>
      </w:r>
      <w:r>
        <w:lastRenderedPageBreak/>
        <w:t>образовате</w:t>
      </w:r>
      <w:r>
        <w:t>льном процессе, уважительному отношению к иному мнению и художественно-эстетическим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</w:t>
      </w:r>
    </w:p>
    <w:p w:rsidR="007D6C1D" w:rsidRDefault="00E32515">
      <w:pPr>
        <w:pStyle w:val="ConsPlusNormal0"/>
        <w:spacing w:before="240"/>
        <w:ind w:firstLine="540"/>
        <w:jc w:val="both"/>
      </w:pPr>
      <w:bookmarkStart w:id="3" w:name="P51"/>
      <w:bookmarkEnd w:id="3"/>
      <w:r>
        <w:t>3. Срок освоения программы "</w:t>
      </w:r>
      <w:r>
        <w:t>Народные инструменты" для детей, поступивших в образовательные организации в первый класс в возрасте с 6 лет и 6 месяцев до 9 лет включительно, составляет 8 лет.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Срок освоения программы "Народные инструменты" для детей, поступивших в образовательные органи</w:t>
      </w:r>
      <w:r>
        <w:t>зации в первый класс в возрасте с 10 до 12 лет включительно, составляет 5 лет.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Срок освоения программы "Народные инструменты" для детей, не закончивших освоение образовательных программ основного общего или среднего общего образования и планирующих поступл</w:t>
      </w:r>
      <w:r>
        <w:t>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1 год.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4. Обучающиеся по программе "Народные инструменты" имеют право на обу</w:t>
      </w:r>
      <w:r>
        <w:t>чение по индивидуальному учебному плану, в том числе ускоренное обучение &lt;3&gt; в соответствии с ФГТ.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3 части 1 статьи 34</w:t>
        </w:r>
      </w:hyperlink>
      <w:r>
        <w:t xml:space="preserve"> Федерального закона N 273-ФЗ.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 xml:space="preserve">При формировании индивидуальных </w:t>
      </w:r>
      <w:r>
        <w:t>учебных планов, в том числе для ускоренного обучения, объем максимальной аудиторной учебной нагрузки обучающихся по учебным предметам (далее - УП) учебного плана не должен превышать 14 часов в неделю, объем максимальной самостоятельной работы обучающихся н</w:t>
      </w:r>
      <w:r>
        <w:t>е должен превышать 10 часов в неделю.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5. При приеме на обучение по программе "Народные инструменты" образовательные организации проводят отбор детей в соответствии с </w:t>
      </w:r>
      <w:hyperlink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6 статьи 83</w:t>
        </w:r>
      </w:hyperlink>
      <w:r>
        <w:t xml:space="preserve"> Федерального закона N 273-ФЗ с целью выявле</w:t>
      </w:r>
      <w:r>
        <w:t>ния их творческих способностей и физических данных. Отбор детей проводится в форме творческих заданий, позволяющих определить наличие музыкальных способностей - слуха, ритма, памяти. Дополнительно поступающий может исполнить самостоятельно подготовленные м</w:t>
      </w:r>
      <w:r>
        <w:t>узыкальные произведения на народном или национальном инструменте.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6. Освоение обучающимися программы "Народные инструменты", разработанной образовательными организациями на основании ФГТ, завершается итоговой аттестацией обучающихся, проводимой образовател</w:t>
      </w:r>
      <w:r>
        <w:t>ьными организациями &lt;4&gt;.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7" w:tooltip="Приказ Минкультуры России от 09.02.2012 N 86 (ред. от 14.08.2013) &quot;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&quot; (Зарегист">
        <w:r>
          <w:rPr>
            <w:color w:val="0000FF"/>
          </w:rPr>
          <w:t>Пункт 8</w:t>
        </w:r>
      </w:hyperlink>
      <w:r>
        <w:t xml:space="preserve"> Положения о порядке и формах проведения итоговой аттестации обу</w:t>
      </w:r>
      <w:r>
        <w:t xml:space="preserve">чающихся, освоивших дополнительные предпрофессиональные общеобразовательные программы в области искусств, утвержденного приказом Минкультуры России от 09.02.2012 N 86 (зарегистрирован </w:t>
      </w:r>
      <w:r>
        <w:lastRenderedPageBreak/>
        <w:t>Минюстом России 20.03.2012, регистрационный N 23534), с изменениями, вне</w:t>
      </w:r>
      <w:r>
        <w:t>сенными приказом Минкультуры России от 14.08.2013 N 1146 (зарегистрирован Минюстом России 08.10.2013, регистрационный N 30123) (далее - Положение N 86).</w:t>
      </w:r>
    </w:p>
    <w:p w:rsidR="007D6C1D" w:rsidRDefault="007D6C1D">
      <w:pPr>
        <w:pStyle w:val="ConsPlusNormal0"/>
        <w:jc w:val="center"/>
      </w:pPr>
    </w:p>
    <w:p w:rsidR="007D6C1D" w:rsidRDefault="00E32515">
      <w:pPr>
        <w:pStyle w:val="ConsPlusTitle0"/>
        <w:jc w:val="center"/>
        <w:outlineLvl w:val="1"/>
      </w:pPr>
      <w:r>
        <w:t>II. Минимум содержания программы "Народные инструменты"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>7. Минимум содержания программы "Народные инструменты" должен обеспечивать целостное художественно-эстетическое развитие личности и приобретение обучающимся в процессе ее освоения музыкально-исполнительских и теоретических знаний, умений и навыков.</w:t>
      </w:r>
    </w:p>
    <w:p w:rsidR="007D6C1D" w:rsidRDefault="00E32515">
      <w:pPr>
        <w:pStyle w:val="ConsPlusNormal0"/>
        <w:spacing w:before="240"/>
        <w:ind w:firstLine="540"/>
        <w:jc w:val="both"/>
      </w:pPr>
      <w:bookmarkStart w:id="4" w:name="P67"/>
      <w:bookmarkEnd w:id="4"/>
      <w:r>
        <w:t>8. Резу</w:t>
      </w:r>
      <w:r>
        <w:t>льтатом освоения программы "Народные инструменты" является приобретение обучающимися следующих знаний, умений и навыков в предметных областях (далее - ПО):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в области музыкального исполнительства: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навыков игры на народных инструментах (баяне, аккордеоне,</w:t>
      </w:r>
      <w:r>
        <w:t xml:space="preserve"> гармони, балалайке, домре, гуслях, мандолине, гитаре) и (или) национальных инструментах народов России (далее - народные или национальные инструменты), позволяющих творчески исполнять музыкальные произведения в соответствии с необходимым уровнем музыкальн</w:t>
      </w:r>
      <w:r>
        <w:t>ой грамотности;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умений и навыков сольного, ансамблевого и (или) оркестрового исполнительства, знаний художественно-эстетических, технических особенностей, характерных для сольного, ансамблевого и (или) оркестрового исполнительства;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знаний терминологии музы</w:t>
      </w:r>
      <w:r>
        <w:t>кального искусства;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умений грамотно исполнять музыкальные произведения соло, в ансамбле или оркестре на народном или национальном инструменте;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умений самостоятельно разучивать музыкальные произведения различных жанров и стилей на народном или национальном инструменте;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умений самостоятельно преодолевать технические трудности при разучивании несложного музыкального произведения на народном или наци</w:t>
      </w:r>
      <w:r>
        <w:t>ональном инструменте;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умений создавать художественный образ при исполнении музыкального произведения на народном или национальном инструменте;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навыков игры на фортепиано несложных музыкальных произведений различных стилей и жанров;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навыков импровизации на </w:t>
      </w:r>
      <w:r>
        <w:t>народном или национальном инструменте, чтения с листа несложных музыкальных произведений на народном или национальном инструменте и на фортепиано;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навыков подбора по слуху;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первичных навыков в области теоретического анализа исполняемых произведений;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lastRenderedPageBreak/>
        <w:t>навыко</w:t>
      </w:r>
      <w:r>
        <w:t>в публичных выступлений (сольных, ансамблевых, оркестровых);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в области теории и истории музыки: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знаний музыкальной грамоты;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знаний основных этапов жизненного и творческого пути отечественных и зарубежных композиторов, а также созданных ими музыкальных п</w:t>
      </w:r>
      <w:r>
        <w:t>роизведений;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первичных знаний в области строения классических музыкальных форм;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умений использовать полученные теоретические знания при исполнении музыкальных произведений на народном или национальном инструменте, а также фортепиано;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умений осмысливать муз</w:t>
      </w:r>
      <w:r>
        <w:t>ыкальные произведения и события путем изложения в письменной форме, в форме ведения бесед, дискуссий;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навыков восприятия музыкальных произведений различных стилей и жанров, созданных в разные исторические периоды;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навыков восприятия элементов музыкального </w:t>
      </w:r>
      <w:r>
        <w:t>языка;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навыков анализа музыкального произведения;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навыков записи музыкального текста по слуху;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навыков вокального исполнения музыкального текста;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первичных навыков и умений по сочинению музыкального текста.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9. Результатом освоения программы "Народные инструменты" с дополнительным годом обучения, сверх знаний, умений, навыков, указанных в </w:t>
      </w:r>
      <w:hyperlink w:anchor="P67" w:tooltip="8. Результатом освоения программы &quot;Народные инструменты&quot; является приобретение обучающимися следующих знаний, умений и навыков в предметных областях (далее - ПО):">
        <w:r>
          <w:rPr>
            <w:color w:val="0000FF"/>
          </w:rPr>
          <w:t>пункте 8</w:t>
        </w:r>
      </w:hyperlink>
      <w:r>
        <w:t xml:space="preserve"> ФГТ, является приобретение обучающимися следующих знаний, умений и навыков в ПО: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в области музыкального исполнительства: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знаний основного сольного репертуара для народного</w:t>
      </w:r>
      <w:r>
        <w:t xml:space="preserve"> или национального инструмента;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знаний ансамблевого и оркестрового репертуара для народных или национальных инструментов;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знаний различных исполнительских интерпретаций музыкальных произведений;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умений исполнять музыкальные произведения соло, в ансамбле и </w:t>
      </w:r>
      <w:r>
        <w:t>(или) оркестре на достаточном художественном уровне в соответствии со стилевыми особенностями;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навыков подбора по слуху;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в области теории и истории музыки: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lastRenderedPageBreak/>
        <w:t>первичных знаний основных эстетических и стилевых направлений в области музыкального, изобразител</w:t>
      </w:r>
      <w:r>
        <w:t>ьного, театрального и киноискусства;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первичных знаний и умений в области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построение интервалов и </w:t>
      </w:r>
      <w:r>
        <w:t>аккордов, группировку длительностей, транспозицию заданного музыкального материала);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первичных умений осуществлять анализ нотного текста с объяснением роли выразительных средств в контексте музыкального произведения;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навыков сочинения и импровизации музыка</w:t>
      </w:r>
      <w:r>
        <w:t>льного текста;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навыков восприятия современной музыки.</w:t>
      </w:r>
    </w:p>
    <w:p w:rsidR="007D6C1D" w:rsidRDefault="00E32515">
      <w:pPr>
        <w:pStyle w:val="ConsPlusNormal0"/>
        <w:spacing w:before="240"/>
        <w:ind w:firstLine="540"/>
        <w:jc w:val="both"/>
      </w:pPr>
      <w:bookmarkStart w:id="5" w:name="P106"/>
      <w:bookmarkEnd w:id="5"/>
      <w:r>
        <w:t>10. Результаты освоения программы "Народные инструменты" по УП обязательной части должны отражать: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специальность: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наличие у обучающегося интереса к музыкальному искусству, самостоятельному музыкально</w:t>
      </w:r>
      <w:r>
        <w:t>му исполнительству;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сформированный комплекс исполнительских знаний, умений и навыков, позволяющий использовать возможности народного или национального инструмента для достижения наиболее убедительной интерпретации авторского текста, самостоятельно накаплив</w:t>
      </w:r>
      <w:r>
        <w:t>ать репертуар из музыкальных произведений различных эпох, стилей, направлений, жанров и форм;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репертуара для народного или национального инструмента, включающего произведения разных стилей и жанров в соответствии с программными требованиями;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знание </w:t>
      </w:r>
      <w:r>
        <w:t>художественно-исполнительских возможностей народного или национального инструмента;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умение читать с листа несложные музыкальные произведения;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навыки по воспитанию слухового контроля, умению управлять процессом ис</w:t>
      </w:r>
      <w:r>
        <w:t>полнения музыкального произведения;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</w:t>
      </w:r>
      <w:r>
        <w:t>ских приемов;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наличие музыкальной памяти, развитого мелодического, ладогармонического, тембрового </w:t>
      </w:r>
      <w:r>
        <w:lastRenderedPageBreak/>
        <w:t>слуха;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наличие навыков репетиционно-концертной работы в качестве солиста;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ансамбль: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сформированный комплекс навыков и умений в области коллективного творчества - ансамбл</w:t>
      </w:r>
      <w:r>
        <w:t>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ансамблевого репертуара, способствующее воспитанию на разнообразной литературе способностей к коллективно</w:t>
      </w:r>
      <w:r>
        <w:t>му творчеству;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стиля музыкального произведения;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в) фортепиано: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инструментальных и художественных</w:t>
      </w:r>
      <w:r>
        <w:t xml:space="preserve"> особенностей и возможностей фортепиано;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владение основными видами фортепианной техники, использование художес</w:t>
      </w:r>
      <w:r>
        <w:t>твенно оправданных технических приемов, позволяющих создавать художественный образ, соответствующий авторскому замыслу;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г) хоровой класс: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первичных основ хорового искусства, вокально-хоровых особенностей хоровых партитур, художественно-исполнительск</w:t>
      </w:r>
      <w:r>
        <w:t>их возможностей хорового коллектива;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умение передавать авторский замысел музыкального произведения с помощью органичного сочетания слова и музыки;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навыки коллективного хорового исполнительского творчества;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сформированные практические навыки исполнения авто</w:t>
      </w:r>
      <w:r>
        <w:t>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наличие практических навыков исполнения партий в составе вокального ансамбля и (или) хорового коллектива;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д) сольфед</w:t>
      </w:r>
      <w:r>
        <w:t>жио: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сформированный комплекс знаний, умений и навыков, отражающий наличие у обучающегося развитого музыкального слуха и памяти, чувства ритма, художественного вкуса, </w:t>
      </w:r>
      <w:r>
        <w:lastRenderedPageBreak/>
        <w:t>знаний музыкальных стилей, способствующих творческой самостоятельности, в том числе: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</w:t>
      </w:r>
      <w:r>
        <w:t>е терминологии музыкального искусства;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интервальные и аккордовые </w:t>
      </w:r>
      <w:r>
        <w:t>цепочки;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умение импровизировать на заданные музыкальные темы или ритмические построения;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навыки владения элементами музыкального языка (исполнение на инструменте, запись по слуху);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е) слушание музыки: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наличие первоначальных знаний о музыке как виде искусст</w:t>
      </w:r>
      <w:r>
        <w:t>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способность проявлять эмоциональное сопереживание в процессе восприятия музыкального произведения;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умение проанализир</w:t>
      </w:r>
      <w:r>
        <w:t>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ж) музыкальная литература (зарубежная, отечественная):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первичные зна</w:t>
      </w:r>
      <w:r>
        <w:t>ния о роли и значении музыкального искусства в системе культуры, духовно-нравственном развитии человека;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творческих биографий зарубежных и отечественных композиторов согласно программным требованиям;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умение исполнять на музыкальном инструменте тематич</w:t>
      </w:r>
      <w:r>
        <w:t>еский материал пройденных музыкальных произведений;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основных исторических периодо</w:t>
      </w:r>
      <w:r>
        <w:t>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основных стилистических направлений, жанров;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особенностей национальных традиций, фол</w:t>
      </w:r>
      <w:r>
        <w:t>ьклорных истоков музыки;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lastRenderedPageBreak/>
        <w:t>знание терминологии музыкального искусства;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умение в устной и письменной форме излагать с</w:t>
      </w:r>
      <w:r>
        <w:t>вои мысли о творчестве композиторов;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умение определять на слух фрагменты того или иного изученного музыкального произведения;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навыки по восприятию музыкального произведения, умение выражать его понимание и свое к нему отношение, обнаруживать ассоциативные </w:t>
      </w:r>
      <w:r>
        <w:t>связи с другими видами искусств;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з) элементарная теория музыки: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знание основных элементов музыкального языка (понятий - звукоряд, лад, тональность, метр, ритм, интервалы, аккорды, диатоника, хроматика, отклонение, модуляция);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первичные знания о строении му</w:t>
      </w:r>
      <w:r>
        <w:t>зыкальной ткани, типах изложения музыкального материала;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умение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наличие первичных навыков по анализу музыкальной ткани с точки з</w:t>
      </w:r>
      <w:r>
        <w:t>рения ладовой системы, особенностей звукоряда (использования диатонических или хроматических ладов, отклонений и других особенностей), фактурного изложения материала (типов фактур).</w:t>
      </w:r>
    </w:p>
    <w:p w:rsidR="007D6C1D" w:rsidRDefault="007D6C1D">
      <w:pPr>
        <w:pStyle w:val="ConsPlusNormal0"/>
        <w:jc w:val="center"/>
      </w:pPr>
    </w:p>
    <w:p w:rsidR="007D6C1D" w:rsidRDefault="00E32515">
      <w:pPr>
        <w:pStyle w:val="ConsPlusTitle0"/>
        <w:jc w:val="center"/>
        <w:outlineLvl w:val="1"/>
      </w:pPr>
      <w:r>
        <w:t>III Структура программы "Народные инструменты"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>11. Программа "Народные и</w:t>
      </w:r>
      <w:r>
        <w:t>нструменты", разработанная образовательными организациями на основании ФГТ, должна содержать: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пояснительную записку;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планируемые результаты освоения;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в) учебный план;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г) календарный учебный график;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д) рабочие программы УП;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е) систему, критерии оценок и форму промежуточной и итоговой аттестации результатов освоения программы "Народные инструменты" обучающимися;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ж) программу творческой, методической и просветительской деятельности образовательных организаций.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lastRenderedPageBreak/>
        <w:t xml:space="preserve">12. Разработанная образовательными организациями программа "Народные инструменты" должна обеспечивать достижение обучающимися результатов освоения программы "Народные инструменты" в соответствии с </w:t>
      </w:r>
      <w:hyperlink w:anchor="P67" w:tooltip="8. Результатом освоения программы &quot;Народные инструменты&quot; является приобретение обучающимися следующих знаний, умений и навыков в предметных областях (далее - ПО):">
        <w:r>
          <w:rPr>
            <w:color w:val="0000FF"/>
          </w:rPr>
          <w:t>пунктами 8</w:t>
        </w:r>
      </w:hyperlink>
      <w:r>
        <w:t xml:space="preserve"> - </w:t>
      </w:r>
      <w:hyperlink w:anchor="P106" w:tooltip="10. Результаты освоения программы &quot;Народные инструменты&quot; по УП обязательной части должны отражать:">
        <w:r>
          <w:rPr>
            <w:color w:val="0000FF"/>
          </w:rPr>
          <w:t>10</w:t>
        </w:r>
      </w:hyperlink>
      <w:r>
        <w:t xml:space="preserve"> ФГТ.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13. Программа "Народные инструменты" может включать как один, так и несколько учебных планов в соответствии со сроками освоения, указанными в </w:t>
      </w:r>
      <w:hyperlink w:anchor="P51" w:tooltip="3. Срок освоения программы &quot;Народные инструменты&quot; для детей, поступивших в образовательные организации в первый класс в возрасте с 6 лет и 6 месяцев до 9 лет включительно, составляет 8 лет.">
        <w:r>
          <w:rPr>
            <w:color w:val="0000FF"/>
          </w:rPr>
          <w:t>пункте 3</w:t>
        </w:r>
      </w:hyperlink>
      <w:r>
        <w:t xml:space="preserve"> ФГТ.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14. Учебный план программы "Народные инструменты" должен предусматривать: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ПО: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музыкальное испол</w:t>
      </w:r>
      <w:r>
        <w:t>нительство;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теория и история музыки;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разделы: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консультации;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промежуточная аттестация;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итоговая аттестация.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15. ПО имеют обязательную и вариативную части, которые состоят из УП.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16. При реализации программы "Народные инструменты" со сроком обучения 8 лет</w:t>
      </w:r>
      <w:r>
        <w:t xml:space="preserve"> общий объем аудиторной нагрузки обязательной части составляет 1579 часов, в том числе по ПО и УП: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УП.01. Специальность - 559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УП.02. Ансамбль - 165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УП.03. Фортепиано - 99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УП.04. Хоровой класс - 98</w:t>
      </w:r>
      <w:r>
        <w:t xml:space="preserve">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УП.01. Сольфеджио - 378,5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УП.02. Слушание музыки - 98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УП.03. Музыкальная литература (зарубежная, отечественная) - 181,5 часа.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17. При реализации программы "Народные инструменты" с дополнительным годом</w:t>
      </w:r>
      <w:r>
        <w:t xml:space="preserve"> обучения к образовательной программе со сроком обучения 8 лет общий объем аудиторной нагрузки обязательной части составляет 1859,5 часа, в том числе по ПО и УП: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lastRenderedPageBreak/>
        <w:t>а) ПО.01. Музыкальное исполнительство: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УП.01. Специальность - 641,5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УП.02. Ансамбль - 23</w:t>
      </w:r>
      <w:r>
        <w:t>1 час;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УП.03. Фортепиано - 99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УП.04. Хоровой класс - 98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УП.01. Сольфеджио - 428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УП.02. Слушание музыки - 98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УП.03. Музыкальная литература (зарубежная, отечественная) - 231 час;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УП.04. Элементарная теория музыки - 33 часа.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18. При реализации программы "Народные инструменты" со сроком обучения 5 лет общий объем аудиторной нагрузки обязательной части составляет 1039,5 часа, в том числе по ПО и УП: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ПО.01. Музыкальное исполнительст</w:t>
      </w:r>
      <w:r>
        <w:t>во: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УП.01. Специальность - 363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УП.02. Ансамбль - 132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УП.03. Фортепиано - 82,5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УП.04. Хоровой класс - 33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УП.01. Сольфеджио - 247,5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УП.02. Музыкальная литература (зарубежная, отечественная) - 181,5 часа.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19. При реализации программы "Народные инструменты" с дополнительным годом обучения к образовательной программе со сроком обучения 5 лет общий объем аудиторной нагрузки обязательной ча</w:t>
      </w:r>
      <w:r>
        <w:t>сти составляет 1320 часов, в том числе по ПО и УП: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УП.01. Специальность - 445,5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УП.02. Ансамбль - 198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УП.03. Фортепиано - 82,5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lastRenderedPageBreak/>
        <w:t>УП.04. Хоровой класс - 33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</w:t>
      </w:r>
      <w:r>
        <w:t>1. Сольфеджио - 297 часов;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УП.02. Музыкальная литература (зарубежная, отечественная) - 231 час;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УП.03. Элементарная теория музыки - 33 часа.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20. Вариативная часть ПО является неотъемлемой частью программы "Народные инструменты" и направлена на возможность </w:t>
      </w:r>
      <w:r>
        <w:t>расширения и (или) углубления подготовки обучающихся, определяемой содержанием обязательной части ПО, а также получения обучающимися дополнительных знаний, умений и навыков.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21. Образовательные организации определяют УП вариативной части ПО. Объем времени </w:t>
      </w:r>
      <w:r>
        <w:t>вариативной части, предусматриваемый образовательными организациями на занятия обучающихся с присутствием преподавателя, может составлять до 60 процентов от объема времени обязательной части ПО, предусмотренного на аудиторные занятия.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22. Формирование вари</w:t>
      </w:r>
      <w:r>
        <w:t>ативной части ПО (в том числе определение УП), а также введение в вариативную часть ПО индивидуальных занятий, осуществляется образовательными организациями, при этом должны быть учтены исторические, национальные и региональные традиции подготовки кадров в</w:t>
      </w:r>
      <w:r>
        <w:t xml:space="preserve">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23. При реализации программы "Народные инструменты" необходимо обеспечивать работу концертмейстеров: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по УП "Специальность" и консультациям по данному УП от 50 до 100 процентов аудиторного учебного времени;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по УП "Хоровой класс" и консультациям по данному УП не менее 80 процентов от аудиторного учебного времени;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по УП "Ансамбль" и консультациям по данному </w:t>
      </w:r>
      <w:r>
        <w:t>УП от 50 до 100 процентов аудиторного учебного времени;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при введении в вариативную часть УП "Ритмика" - 100 процентов аудиторного времени, УП "Оркестровый класс" и консультаций по данному УП - не менее 80 процентов от аудиторного учебного времени.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24. При </w:t>
      </w:r>
      <w:r>
        <w:t>изучении УП обязательной и вариативной частей ПО должен быть предусмотрен объем времени на самостоятельную работу обучающихся, который не должен превышать максимальный объем самостоятельной работы в неделю. Объем времени на самостоятельную работу обучающих</w:t>
      </w:r>
      <w:r>
        <w:t>ся по каждому УП определяется образовательной организацией с учетом методической целесообразности.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25. Максимальная аудиторная учебная нагрузка по УП учебного плана не должна превышать </w:t>
      </w:r>
      <w:r>
        <w:lastRenderedPageBreak/>
        <w:t>14 часов в неделю (без учета учебного времени, предусмотренного учебным</w:t>
      </w:r>
      <w:r>
        <w:t xml:space="preserve"> планом на консультации). Объем максимальной самостоятельной работы обучающихся не должен превышать 10 часов в неделю.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26. Внеаудиторная (самостоятельная) работа обучающихся сопровождается методическим обеспечением, содержащим обоснование времени, затрачив</w:t>
      </w:r>
      <w:r>
        <w:t>аемого на ее выполнение по каждому УП.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Внеаудиторная (самостоятельная) работа обучающихся включает выполнение домашнего задания обучающимися, посещение ими учреждений культуры (филармоний, театров, концертных залов, музеев и других учреждений), участие обу</w:t>
      </w:r>
      <w:r>
        <w:t>чающихся в творческих мероприятиях и культурно-просветительской деятельности образовательных организаций.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При выполнении домашнего задания обучающийся обеспечивается образовательной организацией учебниками, учебно-методическими и нотными изданиями, хрестом</w:t>
      </w:r>
      <w:r>
        <w:t>атиями, партитурами, клавирами, конспектами лекций, аудио- и видеоматериалами по каждому УП.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Выполнение обучающимся домашнего задания должно контролироваться преподавателем образовательной организации.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27. При реализации программы "Народные инструменты" об</w:t>
      </w:r>
      <w:r>
        <w:t>разовательные организации обеспечивают для обучающихся проведение консультаций с целью подготовки обучающихся к контрольным урокам, зачетам, экзаменам, творческим конкурсам и другим мероприятиям по усмотрению образовательных организаций.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28. Консультации п</w:t>
      </w:r>
      <w:r>
        <w:t>роводятся в течение учебного года и (или) в счет объема учебного времени, предусмотренного образовательными организациями дополнительно вне продолжительности учебных занятий (далее - резерв учебного времени).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29. Резерв учебного времени устанавливается обр</w:t>
      </w:r>
      <w:r>
        <w:t>азовательными организациями из расчета одной недели в учебном году.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30. Консультации проводятся в следующем объеме: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при реализации программы "Народные инструменты" со сроком обучения 8 лет - 196 часов, с дополнительным годом обучения - 234 часа;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б) при </w:t>
      </w:r>
      <w:r>
        <w:t>реализации программы "Народные инструменты" со сроком обучения 5 лет - 148 часов, с дополнительным годом обучения - 186 часов.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31. В случае если консультации проводятся рассредоточенно, резерв учебного времени используется на самостоятельную работу обучающ</w:t>
      </w:r>
      <w:r>
        <w:t xml:space="preserve">ихся (подготовку к промежуточной (экзаменационной) аттестации или итоговой аттестации), методическую работу преподавателей, а также с целью обеспечения самостоятельной работой обучающихся на период летних каникул, в том числе после окончания промежуточной </w:t>
      </w:r>
      <w:r>
        <w:t>(экзаменационной) аттестации.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32. Оценка качества реализации программы "Народные инструменты" включает текущий контроль успеваемости, промежуточную и итоговую аттестацию обучающихся.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lastRenderedPageBreak/>
        <w:t>33. В качестве средств текущего контроля успеваемости образовательными ор</w:t>
      </w:r>
      <w:r>
        <w:t>ганизациями используются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УП.</w:t>
      </w:r>
      <w:r>
        <w:t xml:space="preserve"> Критерии оценок текущего контроля устанавливаются образовательной организацией.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34. Промежуточная аттестация проводится в форме контрольных уроков, зачетов и экзаменов. Контрольные уроки, зачеты и экзамены проходят в виде технических зачетов, академически</w:t>
      </w:r>
      <w:r>
        <w:t>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УП. Экзамены п</w:t>
      </w:r>
      <w:r>
        <w:t>роводятся за пределами аудиторных учебных занятий.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35. По завершении изучения УП по итогам промежуточной аттестации обучающимся выставляется оценка, которая указывается в свидетельстве об освоении программы "Народные инструменты".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36. Содержание промежуточ</w:t>
      </w:r>
      <w:r>
        <w:t>ной аттестации, условия ее проведения, а также критерии оценок текущего контроля и промежуточной аттестации разрабатываются образовательными организациями на основании ФГТ.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37. Для аттестации обучающихся образовательными организациями создается совокупност</w:t>
      </w:r>
      <w:r>
        <w:t>ь контрольных материалов, используемых при проведении контроля освоения результатов обучения (далее - фонды оценочных средств), включающих типовые задания, контрольные работы, тесты и методы контроля, позволяющих оценить приобретенные обучающимся знания, у</w:t>
      </w:r>
      <w:r>
        <w:t>мения и навыки. Фонды оценочных средств разрабатываются и утверждаются образовательными организациями.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Фонды оценочных средств должны отражать ФГТ, соответствовать целям и задачам программы "Народные инструменты", указанным в </w:t>
      </w:r>
      <w:hyperlink w:anchor="P44" w:tooltip="2. ФГТ ориентированы на:">
        <w:r>
          <w:rPr>
            <w:color w:val="0000FF"/>
          </w:rPr>
          <w:t>пункте 2</w:t>
        </w:r>
      </w:hyperlink>
      <w:r>
        <w:t xml:space="preserve"> ФГТ, ее учебному плану.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Фонды оценочных средств призваны обеспечивать оценку качества приобретенных выпускником знаний, умений, навыков и степень готовности выпускников к возможному продолжению образования по образователь</w:t>
      </w:r>
      <w:r>
        <w:t>ным программам среднего профессионального и высшего образования в области музыкального искусства.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38. По окончании полугодий учебного года и (или) четверти оценки обучающимся выставляются по каждому УП.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39. Требования к содержанию итоговой аттестации обучающихся определяются образовательными организациями на основании ФГТ &lt;5&gt;.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8" w:tooltip="Приказ Минкультуры России от 09.02.2012 N 86 (ред. от 14.08.2013) &quot;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&quot; (Зарегист">
        <w:r>
          <w:rPr>
            <w:color w:val="0000FF"/>
          </w:rPr>
          <w:t>Пункт 19</w:t>
        </w:r>
      </w:hyperlink>
      <w:r>
        <w:t xml:space="preserve"> Положения N 86.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>40. Итоговая аттестация проводится в форме выпускных экзаменов: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специальность;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lastRenderedPageBreak/>
        <w:t>б) сольфеджио;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в) музыкаль</w:t>
      </w:r>
      <w:r>
        <w:t>ная литература.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41. По итогам выпускных экзаменов выставляются оценки "отлично", "хорошо", "удовлетворительно", "неудовлетворительно". Временной интервал между выпускными экзаменами должен быть не менее 2 календарных дней.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42. Требования к выпускным экзаме</w:t>
      </w:r>
      <w:r>
        <w:t>нам и критерии оценок итоговой аттестации определяются и разрабатываются образовательными организациями на основании ФГТ.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43. При прохождении итоговой аттестации выпускник должен продемонстрировать знания, умения и навыки, подтверждающие освоение программы</w:t>
      </w:r>
      <w:r>
        <w:t xml:space="preserve"> "Народные инструменты", в том числе: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знание терми</w:t>
      </w:r>
      <w:r>
        <w:t>нологии музыкального искусства, репертуара для народных или национальных инструментов, ансамблевого и оркестрового репертуара;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в) достаточный технический уровень владения народным или национальным инструментом для воссоздания художественного образа и стиля</w:t>
      </w:r>
      <w:r>
        <w:t xml:space="preserve"> исполняемых произведений разных форм и жанров;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г) умение определять на слух, записывать, воспроизводить голосом мелодические, интервальные и аккордовые построения;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д) наличие кругозора в области музыкального искусства и культуры.</w:t>
      </w:r>
    </w:p>
    <w:p w:rsidR="007D6C1D" w:rsidRDefault="007D6C1D">
      <w:pPr>
        <w:pStyle w:val="ConsPlusNormal0"/>
        <w:jc w:val="center"/>
      </w:pPr>
    </w:p>
    <w:p w:rsidR="007D6C1D" w:rsidRDefault="00E32515">
      <w:pPr>
        <w:pStyle w:val="ConsPlusTitle0"/>
        <w:jc w:val="center"/>
        <w:outlineLvl w:val="1"/>
      </w:pPr>
      <w:r>
        <w:t>IV. Условия реализации п</w:t>
      </w:r>
      <w:r>
        <w:t>рограммы "Народные инструменты"</w:t>
      </w:r>
    </w:p>
    <w:p w:rsidR="007D6C1D" w:rsidRDefault="00E32515">
      <w:pPr>
        <w:pStyle w:val="ConsPlusTitle0"/>
        <w:jc w:val="center"/>
      </w:pPr>
      <w:r>
        <w:t>и сроки обучения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>44. 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представителей), духовно-нравственного развития, эстетического в</w:t>
      </w:r>
      <w:r>
        <w:t>оспитания и художественного становления личности образовательные организации должны создать комфортную развивающую образовательную среду, обеспечивающую условия для: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а) выявления и развития одаренных детей в области музыкального искусства;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организации т</w:t>
      </w:r>
      <w:r>
        <w:t>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других мероприятий);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в) организации посещений обучающимися учрежден</w:t>
      </w:r>
      <w:r>
        <w:t>ий культуры (филармоний, выставочных залов, театров, музеев и других учреждений);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г) организации творческой и просветительской деятельности совместно с другими </w:t>
      </w:r>
      <w:r>
        <w:lastRenderedPageBreak/>
        <w:t>образовательными организациями, реализующими образовательные программы в области искусств и (или</w:t>
      </w:r>
      <w:r>
        <w:t>) управления интеллектуальной собственностью, авторского права и смежных прав;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д)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</w:t>
      </w:r>
      <w:r>
        <w:t>нного развития музыкального искусства и образования;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е) методического и консультационного сопровождения педагогическими работниками обучающихся по программе "Народные инструменты" в ходе осуществления ими самостоятельной работы;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ж) построения содержания программы "Народные инструменты" с учетом индивидуального развития детей, а также тех или иных особенностей субъекта Российской Федерации.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45. При реализации программы "Народные инструменты" со сроком обучения 8 лет продолжительнос</w:t>
      </w:r>
      <w:r>
        <w:t>ть учебного года с первого по седьмой классы составляет 39 недель, в восьмом классе - 40 недель. Продолжительность учебных занятий в первом классе составляет 32 недели, со второго по восьмой классы 33 недели.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При реализации программы "Народные инструменты"</w:t>
      </w:r>
      <w:r>
        <w:t xml:space="preserve"> с дополнительным годом обучения продолжительность учебного года в восьмом классе составляет 39 недель, в девятом классе - 40 недель. Продолжительность учебных занятий в девятом классе составляет 33 недели.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46. При реализации программы "Народные инструмент</w:t>
      </w:r>
      <w:r>
        <w:t>ы" со сроком обучения 5 лет продолжительность учебного года с первого по четвертый классы составляет 39 недель, в пятом классе - 40 недель. Продолжительность учебных занятий с первого по пятый классы составляет 33 недели.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При реализации программы "Народные</w:t>
      </w:r>
      <w:r>
        <w:t xml:space="preserve"> инструменты" с дополнительным годом обучения продолжительность учебного года в пятом классе составляет 39 недель, в шестом классе - 40 недель. Продолжительность учебных занятий в шестом классе составляет 33 недели.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47. В учебном году предусматриваются осе</w:t>
      </w:r>
      <w:r>
        <w:t>нние, зимние и весенние каникулы в объеме не менее 4 недель, в первом классе для обучающихся по программе "Народные инструменты" со сроком обучения 8 лет устанавливаются дополнительные недельные каникулы. Летние каникулы устанавливаются в объеме 13 недель,</w:t>
      </w:r>
      <w:r>
        <w:t xml:space="preserve"> за исключением последнего года обучения.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График каникул устанавливается образовательными организациями.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48. Изучение УП учебного плана и проведение консультаций осуществляются в форме индивидуальных занятий, мелкогрупповых занятий (численностью от 4 до 10</w:t>
      </w:r>
      <w:r>
        <w:t xml:space="preserve"> человек, по ансамблевым УП - от 2-х человек), групповых занятий (численностью от 11 человек).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49. Образовательные организации должны обеспечивать изучение УП "Хоровой класс" на базе учебного хора. Хоровые учебные коллективы подразделяются на младший хор, </w:t>
      </w:r>
      <w:r>
        <w:t>хоры средних и старших классов, сводный хор.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lastRenderedPageBreak/>
        <w:t>Образовательные организации должны обеспечивать условия для создания учебного оркестра (народных инструментов или национальных инструментов) путем пропорционального формирования контингента обучающихся с целью и</w:t>
      </w:r>
      <w:r>
        <w:t>зучения в вариативной части образовательной программы УП "Оркестровый класс" с учетом имеющихся ресурсов (кадровых, материально-технических). При изучении в вариативной части образовательной программы УП "Оркестровый класс" учебные оркестровые коллективы д</w:t>
      </w:r>
      <w:r>
        <w:t>оукомплектовываются приглашенными исполнителями до 25 процентов от необходимого состава оркестра.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Оркестровые и хоровые учебные коллективы должны участвовать в творческих мероприятиях и культурно-просветительской деятельности образовательной организации.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5</w:t>
      </w:r>
      <w:r>
        <w:t>0. Программа "Народные инструменты" обеспечивается учебно-методической документацией по всем УП.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51. Реализация программы "Народные инструменты" обеспечивается доступом каждого обучающегося к библиотечным фондам и фондам фонотеки, аудио- и видеозаписей, фо</w:t>
      </w:r>
      <w:r>
        <w:t>рмируемым по полному перечню УП учебного плана.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Библиотечный фонд образовательных организаций укомплектовывается печатными и (или) электронными изданиями основной и дополнительной учебной и учебно-методической литературы по всем УП, а также изданиями музык</w:t>
      </w:r>
      <w:r>
        <w:t xml:space="preserve">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"Народные инструменты". Основной учебной литературой по УП ПО "Теория и история </w:t>
      </w:r>
      <w:r>
        <w:t>музыки" обеспечивается каждый обучающийся.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52. Реализация программы "Народные</w:t>
      </w:r>
      <w:r>
        <w:t xml:space="preserve"> инструменты" обеспечивается педагогическими работниками, имеющими среднее профессиональное или высшее образование, соответствующее профилю преподаваемого УП, в соответствии с требованиями профессионального </w:t>
      </w:r>
      <w:hyperlink r:id="rId19" w:tooltip="Приказ Минтруда России от 22.09.2021 N 652н &quot;Об утверждении профессионального стандарта &quot;Педагог дополнительного образования детей и взрослых&quot; (Зарегистрировано в Минюсте России 17.12.2021 N 66403) {КонсультантПлюс}">
        <w:r>
          <w:rPr>
            <w:color w:val="0000FF"/>
          </w:rPr>
          <w:t>стандарта</w:t>
        </w:r>
      </w:hyperlink>
      <w:r>
        <w:t xml:space="preserve"> "Педагог дополнительного образования детей и взрослых", утвержденного приказом Минтруда России от 22.09.2021 N 652н &lt;6&gt;.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&lt;6&gt; Зарегистрирован Минюстом России 17.12.2021, регистрационный N 66403, данный акт до 01.09.2028.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>53. Доля педагогических работников образовательной организации, имеющих высшее образование, должна составлять не менее 25 процентов от общего числа педагоги</w:t>
      </w:r>
      <w:r>
        <w:t>ческих работников образовательной организации, обеспечивающих образовательный процесс по программе "Народные инструменты".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54. В случае отсутствия необходимого количества педагогических работников, имеющих высшее образование, до 10 процентов от общего числ</w:t>
      </w:r>
      <w:r>
        <w:t xml:space="preserve">а педагогических работников, которые </w:t>
      </w:r>
      <w:r>
        <w:lastRenderedPageBreak/>
        <w:t>должны иметь высшее образование, заменяется педагогическими работниками образовательной организации, имеющими среднее профессиональное образование и государственные почетные звания в соответствующей профессиональной сфе</w:t>
      </w:r>
      <w:r>
        <w:t>ре, или педагогическими работниками,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55. Учебный год для педагогических работников образовательных организаций составл</w:t>
      </w:r>
      <w:r>
        <w:t>яет 44 недели, из которых 32 - 33 недели - реализация аудиторных занятий, 2 - 3 недели - проведение консультаций и экзаменов. В остальное время деятельность педагогических работников должна быть направлена на методическую, творческую, просветительскую рабо</w:t>
      </w:r>
      <w:r>
        <w:t>ту, а также освоение дополнительных профессиональных образовательных программ.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56. Образовательные организации создают условия для взаимодействия с другими образовательными организациями, реализующими образовательные программы в области музыкального искусс</w:t>
      </w:r>
      <w:r>
        <w:t>тва, в том числе посредством сетевой формы реализации образовательных программ &lt;7&gt;.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Статья 15</w:t>
        </w:r>
      </w:hyperlink>
      <w:r>
        <w:t xml:space="preserve"> Федерального закона N 273-ФЗ.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>57. Финансовые условия реализации программы "Народные инструменты"</w:t>
      </w:r>
      <w:r>
        <w:t xml:space="preserve"> должны обеспечивать покрытие образовательной организацией затрат на реализацию обязательной и вариативной частей ПО, в том числе затрат на оплату труда работников и иных затрат, непосредственно связанных с реализацией программы "Народные инструменты".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58. Материально-технические условия реализации программы "Народные инструменты" должны обеспечивать возможность достижения обучающимися результатов, установленных ФГТ.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59. При осуществлении образовательной деятельности образовательные организации должны об</w:t>
      </w:r>
      <w:r>
        <w:t>еспечивать соответствие материально-технической базы гигиеническим нормативам и санитарным правилам и нормам &lt;8&gt;, противопожарным нормам &lt;9&gt;, требованиям охраны труда, соблюдение сроков текущего и капитального ремонта учебных помещений, используемых при ре</w:t>
      </w:r>
      <w:r>
        <w:t>ализации программы "Народные инструменты", а также поддерживать их в состоянии, пригодном для организации учебного процесса.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&lt;8&gt; Федеральный </w:t>
      </w:r>
      <w:hyperlink r:id="rId21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закон</w:t>
        </w:r>
      </w:hyperlink>
      <w:r>
        <w:t xml:space="preserve"> от 30.03.1999 N 52-ФЗ "О санитарно-эпидемиологическом благополучии населения"; санитарные </w:t>
      </w:r>
      <w:hyperlink r:id="rId22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правила</w:t>
        </w:r>
      </w:hyperlink>
      <w:r>
        <w:t xml:space="preserve"> СП 2.4.3648-20 "Санитарно-эпидемиологические требования к организациям воспитания и обучения, отдыха и оздоровления детей и м</w:t>
      </w:r>
      <w:r>
        <w:t>олодежи", утвержденные постановлением Главного государственного санитарного врача Российской Федерации от 28.09.2020 N 28 (зарегистрировано Минюстом России 18.12.2020, регистрационный N 61573), с изменениями, внесенными постановлением Главного государствен</w:t>
      </w:r>
      <w:r>
        <w:t xml:space="preserve">ного санитарного врача Российской Федерации от 30.08.2024 N 10 (зарегистрировано Минюстом России 17.09.2024, регистрационный N 79493), данный акт действует до 01.01.2027; санитарно-эпидемиологические </w:t>
      </w:r>
      <w:hyperlink r:id="rId23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правила и нормы</w:t>
        </w:r>
      </w:hyperlink>
      <w:r>
        <w:t xml:space="preserve"> СанПиН 1.2.3685-21 "Гигиенические нормативы и требования к обеспечению безопасности и (или) безвредности для человека факторов среды обитания", утвержденные </w:t>
      </w:r>
      <w:r>
        <w:lastRenderedPageBreak/>
        <w:t>постановлен</w:t>
      </w:r>
      <w:r>
        <w:t xml:space="preserve">ием Главного государственного санитарного врача Российской Федерации от 28.01.2021 N 2 (зарегистрировано Минюстом России 29.01.2021, регистрационный N 62296), с изменениями, внесенными постановлениями Главного государственного санитарного врача Российской </w:t>
      </w:r>
      <w:r>
        <w:t xml:space="preserve">Федерации от 30.12.2022 N 24 (зарегистрировано Минюстом России 09.03.2023, регистрационный N 72558), от 16.12.2024 N 12 (зарегистрировано Минюстом России 08.04.2025, регистрационный N 81783), от 17.03.2025 N 2 (зарегистрировано Минюстом России 19.05.2025, </w:t>
      </w:r>
      <w:r>
        <w:t xml:space="preserve">регистрационный N 82236), данный акт действует до 01.03.2027 (далее - СанПиН 1.2.3685-21); санитарно-эпидемиологические </w:t>
      </w:r>
      <w:hyperlink r:id="rId24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 xml:space="preserve">правила </w:t>
        </w:r>
        <w:r>
          <w:rPr>
            <w:color w:val="0000FF"/>
          </w:rPr>
          <w:t>и нормы</w:t>
        </w:r>
      </w:hyperlink>
      <w:r>
        <w:t xml:space="preserve"> СанПиН 2.3/2.4.3590-20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27.10.2020 N 32 (зарегистрировано Минюст</w:t>
      </w:r>
      <w:r>
        <w:t>ом России 11.11.2020, регистрационный N 60833), с изменениями, внесенными постановлением Главного государственного санитарного врача Российской Федерации от 22.08.2024 N 9 (зарегистрировано Минюстом России 25.12.2024, регистрационный N 80757), данный акт д</w:t>
      </w:r>
      <w:r>
        <w:t>ействует до 01.01.2027.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5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Правила</w:t>
        </w:r>
      </w:hyperlink>
      <w:r>
        <w:t xml:space="preserve"> противопожарного режима в Российской Федерации, утвержденные постановлением Правительства Российской Федерации от 16.09.2020 N 1479, данный акт действует до 31.12.2026.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>60. Для реализации пр</w:t>
      </w:r>
      <w:r>
        <w:t>ограммы "Народные инструменты" минимально необходимый перечень учебных аудиторий, специализированных кабинетов и материально-технического обеспечения образовательной деятельности &lt;10&gt; включает в себя: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2 части 3 статьи 28</w:t>
        </w:r>
      </w:hyperlink>
      <w:r>
        <w:t xml:space="preserve"> Федерального закона N 273-ФЗ.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>а) концертный зал с акустическим роялем или акустическим пианино, пультами и звукотехническим оборудованием;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б) библиотеку;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в) помещения для работы со специализированными материалами (ф</w:t>
      </w:r>
      <w:r>
        <w:t>онотеку, видеотеку, фильмотеку, просмотровый видеозал);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г) учебные аудитории для групповых, мелкогрупповых и индивидуальных занятий;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д) учебные аудитории для занятий по УП "Хоровой класс" со специализированным оборудованием (подставками для хора, акустичес</w:t>
      </w:r>
      <w:r>
        <w:t>ким пианино или акустическим роялем), "Оркестровый класс" с пультами, акустическим пианино или акустическим роялем.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61. Учебные аудитории, предназначенные для изучения УП "Специальность" и "Фортепиано", оснащаются акустическими пианино или акустическими ро</w:t>
      </w:r>
      <w:r>
        <w:t>ялями.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62. В случае реализации в вариативной части УП "Ритмика" учебная аудитория оснащается акустическим пианино, звукотехнической аппаратурой, соответствующим напольным покрытием.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63. В случае реализации в вариативной части УП "Музыкальная информатика" у</w:t>
      </w:r>
      <w:r>
        <w:t xml:space="preserve">чебная </w:t>
      </w:r>
      <w:r>
        <w:lastRenderedPageBreak/>
        <w:t>аудитория должна быть оборудована персональными компьютерами, MIDI-клавиатурами и соответствующим программным обеспечением.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64. Учебные аудитории для индивидуальных занятий должны иметь площадь не менее 12 кв. метров &lt;11&gt;, при введении в вариативную</w:t>
      </w:r>
      <w:r>
        <w:t xml:space="preserve"> часть УП "Оркестровый класс" образовательная организация должна иметь малый или большой концертный зал.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7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Пункт 172</w:t>
        </w:r>
      </w:hyperlink>
      <w:r>
        <w:t xml:space="preserve"> СанПиН 1.2.3685-21.</w:t>
      </w:r>
    </w:p>
    <w:p w:rsidR="007D6C1D" w:rsidRDefault="007D6C1D">
      <w:pPr>
        <w:pStyle w:val="ConsPlusNormal0"/>
        <w:ind w:firstLine="540"/>
        <w:jc w:val="both"/>
      </w:pPr>
    </w:p>
    <w:p w:rsidR="007D6C1D" w:rsidRDefault="00E32515">
      <w:pPr>
        <w:pStyle w:val="ConsPlusNormal0"/>
        <w:ind w:firstLine="540"/>
        <w:jc w:val="both"/>
      </w:pPr>
      <w:r>
        <w:t>65. Учебные аудитории, предназначенные для изучения УП "Слушание музыки", "Сольфеджио", "Музыкальная литература (зарубежная, отечественная)", "Элементарная теория музыки", оснащаются акустическими пианино или акустическими роялями, звукотехническим оборудо</w:t>
      </w:r>
      <w:r>
        <w:t>ванием, учебной мебелью (досками, столами, стульями, стеллажами, шкафами) и оформляются наглядными пособиями.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66. Образовательные организации должны иметь комплект народных или национальных инструментов для детей разного возраста.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67. В помещениях для заня</w:t>
      </w:r>
      <w:r>
        <w:t>тий на музыкальных инструментах, танцами, вокалом, в мастерских и прочих помещениях с использованием оборудования, являющегося дополнительным источником шума, выполняются шумоизолирующие мероприятия.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 xml:space="preserve">68. Образовательная организация обеспечивает надлежащее </w:t>
      </w:r>
      <w:r>
        <w:t>содержание, своевременное обслуживание и ремонт учебного реквизита и музыкальных инструментов, используемых при реализации программы "Народные инструменты".</w:t>
      </w:r>
    </w:p>
    <w:p w:rsidR="007D6C1D" w:rsidRDefault="00E32515">
      <w:pPr>
        <w:pStyle w:val="ConsPlusNormal0"/>
        <w:spacing w:before="240"/>
        <w:ind w:firstLine="540"/>
        <w:jc w:val="both"/>
      </w:pPr>
      <w:r>
        <w:t>69. Образовательные организации обеспечивают выступления учебных коллективов (хоровых, ансамблевых,</w:t>
      </w:r>
      <w:r>
        <w:t xml:space="preserve"> оркестровых) в сценических костюмах.</w:t>
      </w:r>
    </w:p>
    <w:p w:rsidR="007D6C1D" w:rsidRDefault="007D6C1D">
      <w:pPr>
        <w:pStyle w:val="ConsPlusNormal0"/>
        <w:jc w:val="both"/>
      </w:pPr>
    </w:p>
    <w:p w:rsidR="007D6C1D" w:rsidRDefault="007D6C1D">
      <w:pPr>
        <w:pStyle w:val="ConsPlusNormal0"/>
        <w:jc w:val="both"/>
      </w:pPr>
    </w:p>
    <w:p w:rsidR="007D6C1D" w:rsidRDefault="007D6C1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D6C1D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515" w:rsidRDefault="00E32515">
      <w:r>
        <w:separator/>
      </w:r>
    </w:p>
  </w:endnote>
  <w:endnote w:type="continuationSeparator" w:id="0">
    <w:p w:rsidR="00E32515" w:rsidRDefault="00E32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C1D" w:rsidRDefault="007D6C1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D6C1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D6C1D" w:rsidRDefault="00E3251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D6C1D" w:rsidRDefault="00E3251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D6C1D" w:rsidRDefault="00E3251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2111A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2111A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7D6C1D" w:rsidRDefault="00E3251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C1D" w:rsidRDefault="007D6C1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D6C1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D6C1D" w:rsidRDefault="00E3251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D6C1D" w:rsidRDefault="00E3251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D6C1D" w:rsidRDefault="00E3251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2111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2111A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7D6C1D" w:rsidRDefault="00E3251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515" w:rsidRDefault="00E32515">
      <w:r>
        <w:separator/>
      </w:r>
    </w:p>
  </w:footnote>
  <w:footnote w:type="continuationSeparator" w:id="0">
    <w:p w:rsidR="00E32515" w:rsidRDefault="00E32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7D6C1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D6C1D" w:rsidRDefault="00E3251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28.01.2026 N 138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федеральных государственных требований к минимуму содержан...</w:t>
          </w:r>
        </w:p>
      </w:tc>
      <w:tc>
        <w:tcPr>
          <w:tcW w:w="2300" w:type="pct"/>
          <w:vAlign w:val="center"/>
        </w:tcPr>
        <w:p w:rsidR="007D6C1D" w:rsidRDefault="00E3251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7D6C1D" w:rsidRDefault="007D6C1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D6C1D" w:rsidRDefault="007D6C1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7D6C1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D6C1D" w:rsidRDefault="00E3251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28.01.2026 N 138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федеральных государственных тре</w:t>
          </w:r>
          <w:r>
            <w:rPr>
              <w:rFonts w:ascii="Tahoma" w:hAnsi="Tahoma" w:cs="Tahoma"/>
              <w:sz w:val="16"/>
              <w:szCs w:val="16"/>
            </w:rPr>
            <w:t>бований к минимуму содержан...</w:t>
          </w:r>
        </w:p>
      </w:tc>
      <w:tc>
        <w:tcPr>
          <w:tcW w:w="2300" w:type="pct"/>
          <w:vAlign w:val="center"/>
        </w:tcPr>
        <w:p w:rsidR="007D6C1D" w:rsidRDefault="00E3251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7D6C1D" w:rsidRDefault="007D6C1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D6C1D" w:rsidRDefault="007D6C1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C1D"/>
    <w:rsid w:val="007D6C1D"/>
    <w:rsid w:val="00B2111A"/>
    <w:rsid w:val="00E3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9891EF-245C-49BA-A6DA-BFB76B30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7217&amp;date=22.10.2026&amp;dst=520&amp;field=134" TargetMode="External"/><Relationship Id="rId18" Type="http://schemas.openxmlformats.org/officeDocument/2006/relationships/hyperlink" Target="https://login.consultant.ru/link/?req=doc&amp;base=LAW&amp;n=153090&amp;date=22.10.2026&amp;dst=13&amp;field=134" TargetMode="External"/><Relationship Id="rId26" Type="http://schemas.openxmlformats.org/officeDocument/2006/relationships/hyperlink" Target="https://login.consultant.ru/link/?req=doc&amp;base=LAW&amp;n=527217&amp;date=22.10.2026&amp;dst=100383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6587&amp;date=22.10.2026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27662&amp;date=22.10.2026" TargetMode="External"/><Relationship Id="rId17" Type="http://schemas.openxmlformats.org/officeDocument/2006/relationships/hyperlink" Target="https://login.consultant.ru/link/?req=doc&amp;base=LAW&amp;n=153090&amp;date=22.10.2026&amp;dst=4&amp;field=134" TargetMode="External"/><Relationship Id="rId25" Type="http://schemas.openxmlformats.org/officeDocument/2006/relationships/hyperlink" Target="https://login.consultant.ru/link/?req=doc&amp;base=LAW&amp;n=498201&amp;date=22.10.2026&amp;dst=100009&amp;field=134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217&amp;date=22.10.2026&amp;dst=274&amp;field=134" TargetMode="External"/><Relationship Id="rId20" Type="http://schemas.openxmlformats.org/officeDocument/2006/relationships/hyperlink" Target="https://login.consultant.ru/link/?req=doc&amp;base=LAW&amp;n=527217&amp;date=22.10.2026&amp;dst=362&amp;field=13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40440&amp;date=22.10.2026&amp;dst=97&amp;field=134" TargetMode="External"/><Relationship Id="rId24" Type="http://schemas.openxmlformats.org/officeDocument/2006/relationships/hyperlink" Target="https://login.consultant.ru/link/?req=doc&amp;base=LAW&amp;n=494597&amp;date=22.10.2026&amp;dst=100037&amp;field=134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7217&amp;date=22.10.2026&amp;dst=100480&amp;field=134" TargetMode="External"/><Relationship Id="rId23" Type="http://schemas.openxmlformats.org/officeDocument/2006/relationships/hyperlink" Target="https://login.consultant.ru/link/?req=doc&amp;base=LAW&amp;n=517341&amp;date=22.10.2026&amp;dst=100137&amp;field=134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7217&amp;date=22.10.2026&amp;dst=509&amp;field=134" TargetMode="External"/><Relationship Id="rId19" Type="http://schemas.openxmlformats.org/officeDocument/2006/relationships/hyperlink" Target="https://login.consultant.ru/link/?req=doc&amp;base=LAW&amp;n=404107&amp;date=22.10.2026&amp;dst=100012&amp;field=134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7217&amp;date=22.10.2026&amp;dst=464&amp;field=134" TargetMode="External"/><Relationship Id="rId14" Type="http://schemas.openxmlformats.org/officeDocument/2006/relationships/hyperlink" Target="https://login.consultant.ru/link/?req=doc&amp;base=LAW&amp;n=541280&amp;date=22.10.2026&amp;dst=71&amp;field=134" TargetMode="External"/><Relationship Id="rId22" Type="http://schemas.openxmlformats.org/officeDocument/2006/relationships/hyperlink" Target="https://login.consultant.ru/link/?req=doc&amp;base=LAW&amp;n=522968&amp;date=22.10.2026&amp;dst=100047&amp;field=134" TargetMode="External"/><Relationship Id="rId27" Type="http://schemas.openxmlformats.org/officeDocument/2006/relationships/hyperlink" Target="https://login.consultant.ru/link/?req=doc&amp;base=LAW&amp;n=517341&amp;date=22.10.2026&amp;dst=101547&amp;field=134" TargetMode="External"/><Relationship Id="rId30" Type="http://schemas.openxmlformats.org/officeDocument/2006/relationships/header" Target="header2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7619</Words>
  <Characters>43433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Минкультуры России от 28.01.2026 N 138
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"Народные инструмент</vt:lpstr>
    </vt:vector>
  </TitlesOfParts>
  <Company>КонсультантПлюс Версия 4025.00.50</Company>
  <LinksUpToDate>false</LinksUpToDate>
  <CharactersWithSpaces>50951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28.01.2026 N 138
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"Народные инструменты" и сроку обучения по этой программе"
(Зарегистрировано в Минюсте России 05.03.2026 N 85554)</dc:title>
  <dc:creator>ККМИ</dc:creator>
  <cp:lastModifiedBy>ККМИ</cp:lastModifiedBy>
  <cp:revision>2</cp:revision>
  <dcterms:created xsi:type="dcterms:W3CDTF">2026-10-27T11:32:00Z</dcterms:created>
  <dcterms:modified xsi:type="dcterms:W3CDTF">2026-10-27T11:32:00Z</dcterms:modified>
</cp:coreProperties>
</file>