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6210299" cy="910589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10299" cy="910589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  <w:sz w:val="24"/>
        </w:rPr>
        <w:t>МИНИСТЕРСТВО КУЛЬТУРЫ КИРОВСКОЙ ОБЛАСТИ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КИРОВСКОЕ ОБЛАСТНОЕ ГОСУДАРСТВЕННОЕ ПРОФЕССИОНАЛЬНОЕ ОБРАЗОВАТЕЛЬНОЕ БЮДЖЕТНОЕ УЧРЕЖДЕНИЕ</w:t>
      </w:r>
    </w:p>
    <w:p w14:paraId="0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4"/>
        </w:rPr>
        <w:t>«КИРОВСКИЙ КОЛЛЕДЖ МУЗЫКАЛЬНОГО</w:t>
      </w:r>
      <w:r>
        <w:rPr>
          <w:rFonts w:ascii="Times New Roman" w:hAnsi="Times New Roman"/>
          <w:b w:val="1"/>
          <w:sz w:val="24"/>
        </w:rPr>
        <w:t xml:space="preserve"> ИСКУССТВА им. И.В.КАЗЕНИНА»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caps w:val="1"/>
          <w:sz w:val="28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0"/>
        </w:rPr>
      </w:pPr>
    </w:p>
    <w:p w14:paraId="08000000">
      <w:pPr>
        <w:spacing w:after="0" w:line="240" w:lineRule="auto"/>
        <w:ind w:firstLine="0" w:left="5664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071"/>
        <w:gridCol w:w="4710"/>
      </w:tblGrid>
      <w:tr>
        <w:tc>
          <w:tcPr>
            <w:tcW w:type="dxa" w:w="507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4710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jc w:val="both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УТВЕРЖДЕНА</w:t>
            </w:r>
          </w:p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приказом директора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0C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КОГПОБУ «Кировский колледж музыкального </w:t>
            </w:r>
            <w:r>
              <w:rPr>
                <w:rFonts w:ascii="Times New Roman" w:hAnsi="Times New Roman"/>
                <w:sz w:val="28"/>
              </w:rPr>
              <w:t>искусства им. И.В.Казенина»</w:t>
            </w:r>
          </w:p>
          <w:p w14:paraId="0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</w:t>
            </w:r>
            <w:r>
              <w:rPr>
                <w:rFonts w:ascii="Times New Roman" w:hAnsi="Times New Roman"/>
                <w:sz w:val="28"/>
              </w:rPr>
              <w:t>20__г.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</w:rPr>
              <w:t xml:space="preserve"> __</w:t>
            </w:r>
          </w:p>
        </w:tc>
      </w:tr>
    </w:tbl>
    <w:p w14:paraId="0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Дополнительная профессиональная программа</w:t>
      </w:r>
    </w:p>
    <w:p w14:paraId="1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повышения квалификации</w:t>
      </w:r>
    </w:p>
    <w:p w14:paraId="1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 xml:space="preserve">АКТУАЛЬНЫЕ ПРОБЛЕМЫ ДЕЯТЕЛЬНОСТИ ГОСУДАРСТВЕННЫХ </w:t>
      </w:r>
      <w:r>
        <w:rPr>
          <w:rFonts w:ascii="Times New Roman" w:hAnsi="Times New Roman"/>
          <w:b w:val="1"/>
          <w:sz w:val="28"/>
        </w:rPr>
        <w:t xml:space="preserve">И </w:t>
      </w:r>
      <w:r>
        <w:rPr>
          <w:rFonts w:ascii="Times New Roman" w:hAnsi="Times New Roman"/>
          <w:b w:val="1"/>
          <w:sz w:val="28"/>
        </w:rPr>
        <w:t>МУНИЦИПАЛЬНЫХ МУЗЕЕВ</w:t>
      </w:r>
      <w:r>
        <w:rPr>
          <w:rFonts w:ascii="Times New Roman" w:hAnsi="Times New Roman"/>
          <w:b w:val="1"/>
          <w:sz w:val="28"/>
        </w:rPr>
        <w:t>»</w:t>
      </w:r>
    </w:p>
    <w:p w14:paraId="1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1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C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1F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1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5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6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7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Киров </w:t>
      </w:r>
    </w:p>
    <w:p w14:paraId="2B000000">
      <w:pPr>
        <w:spacing w:after="0" w:line="240" w:lineRule="auto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24</w:t>
      </w:r>
    </w:p>
    <w:p w14:paraId="2C000000">
      <w:pPr>
        <w:spacing w:after="0" w:line="240" w:lineRule="auto"/>
        <w:ind w:firstLine="708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 xml:space="preserve">Дополнительная профессиональная программа повышения квалификации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Актуальные проблемы деятельности государственных и муниципальных музеев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представляет собой комплекс основных характеристик и учебно-методических документов,</w:t>
      </w:r>
      <w:r>
        <w:rPr>
          <w:rFonts w:ascii="Times New Roman" w:hAnsi="Times New Roman"/>
          <w:sz w:val="28"/>
        </w:rPr>
        <w:t>обеспечивающих образовательный процесс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Учебно-методическом центре повышения квалификации Кировского областного государственного профессионального образовательного бюджетного учреждения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 xml:space="preserve">. Киров,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>с.</w:t>
      </w:r>
    </w:p>
    <w:p w14:paraId="2D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2E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2F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0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1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2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3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4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5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6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7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8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9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A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B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C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D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E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3F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0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1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2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3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4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5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6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7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8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9000000">
      <w:pPr>
        <w:spacing w:after="0"/>
        <w:ind w:firstLine="426" w:right="-2"/>
        <w:jc w:val="both"/>
        <w:rPr>
          <w:rFonts w:ascii="Times New Roman" w:hAnsi="Times New Roman"/>
          <w:sz w:val="28"/>
        </w:rPr>
      </w:pPr>
    </w:p>
    <w:p w14:paraId="4A000000">
      <w:pPr>
        <w:spacing w:after="0"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© </w:t>
      </w:r>
      <w:r>
        <w:rPr>
          <w:rFonts w:ascii="Times New Roman" w:hAnsi="Times New Roman"/>
          <w:sz w:val="28"/>
        </w:rPr>
        <w:t xml:space="preserve">Кировское областное государственное </w:t>
      </w:r>
      <w:r>
        <w:rPr>
          <w:rFonts w:ascii="Times New Roman" w:hAnsi="Times New Roman"/>
          <w:sz w:val="28"/>
        </w:rPr>
        <w:t xml:space="preserve">профессиональное образовательное бюджетное учреждение «Кировский колледж музыкального </w:t>
      </w:r>
      <w:r>
        <w:rPr>
          <w:rFonts w:ascii="Times New Roman" w:hAnsi="Times New Roman"/>
          <w:sz w:val="28"/>
        </w:rPr>
        <w:t>искусства им.И.В.Казенина»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 w:val="1"/>
          <w:sz w:val="28"/>
        </w:rPr>
        <w:t>Цели и задачи реализации дополнительной профессиональной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программы повышения квалификации </w:t>
      </w:r>
      <w:r>
        <w:rPr>
          <w:rFonts w:ascii="Times New Roman" w:hAnsi="Times New Roman"/>
          <w:b w:val="1"/>
          <w:sz w:val="28"/>
        </w:rPr>
        <w:t>(далее – программа)</w:t>
      </w:r>
    </w:p>
    <w:p w14:paraId="4B000000">
      <w:pPr>
        <w:tabs>
          <w:tab w:leader="none" w:pos="851" w:val="left"/>
        </w:tabs>
        <w:spacing w:after="0" w:before="240"/>
        <w:ind w:firstLine="567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задач, качественное изменение профессиональных компетенций в рамках имеющейся квалификации. </w:t>
      </w:r>
    </w:p>
    <w:p w14:paraId="4C000000">
      <w:pPr>
        <w:tabs>
          <w:tab w:leader="none" w:pos="851" w:val="left"/>
        </w:tabs>
        <w:spacing w:after="0" w:before="24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 xml:space="preserve">: качественное изменение и </w:t>
      </w:r>
      <w:r>
        <w:rPr>
          <w:rFonts w:ascii="Times New Roman" w:hAnsi="Times New Roman"/>
          <w:sz w:val="28"/>
        </w:rPr>
        <w:t xml:space="preserve">совершенствование </w:t>
      </w:r>
      <w:r>
        <w:rPr>
          <w:rFonts w:ascii="Times New Roman" w:hAnsi="Times New Roman"/>
          <w:sz w:val="28"/>
        </w:rPr>
        <w:t>универсальных,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общепрофессиональных и профессиональных компетенций, необходимых для выполнения следующих видов профессиональной деятельности в рамках имеющейся квалификации: </w:t>
      </w:r>
      <w:r>
        <w:rPr>
          <w:rFonts w:ascii="Times New Roman" w:hAnsi="Times New Roman"/>
          <w:sz w:val="28"/>
        </w:rPr>
        <w:t>технологическая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организационно-управленческая</w:t>
      </w:r>
      <w:r>
        <w:rPr>
          <w:rFonts w:ascii="Times New Roman" w:hAnsi="Times New Roman"/>
          <w:sz w:val="28"/>
        </w:rPr>
        <w:t xml:space="preserve">, проектная, </w:t>
      </w:r>
      <w:r>
        <w:rPr>
          <w:rFonts w:ascii="Times New Roman" w:hAnsi="Times New Roman"/>
          <w:sz w:val="28"/>
        </w:rPr>
        <w:t>культурно-просветительская</w:t>
      </w:r>
      <w:r>
        <w:rPr>
          <w:rFonts w:ascii="Times New Roman" w:hAnsi="Times New Roman"/>
          <w:sz w:val="28"/>
        </w:rPr>
        <w:t xml:space="preserve">. </w:t>
      </w:r>
    </w:p>
    <w:p w14:paraId="4D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Задачи:</w:t>
      </w:r>
    </w:p>
    <w:p w14:paraId="4E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развивать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общепрофессиональные и профессиональные компетенции, связанные с систематизацией теоретико-методологических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знаний и практического опыта управления в сфере культуры и искусства; </w:t>
      </w:r>
    </w:p>
    <w:p w14:paraId="4F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совершенствовать </w:t>
      </w:r>
      <w:r>
        <w:rPr>
          <w:rFonts w:ascii="Times New Roman" w:hAnsi="Times New Roman"/>
          <w:sz w:val="28"/>
        </w:rPr>
        <w:t xml:space="preserve">универсальные, </w:t>
      </w:r>
      <w:r>
        <w:rPr>
          <w:rFonts w:ascii="Times New Roman" w:hAnsi="Times New Roman"/>
          <w:sz w:val="28"/>
        </w:rPr>
        <w:t xml:space="preserve">общепрофессиональные и профессиональные компетенции, направленные на повышение уровня профессиональных знаний и освоение современных методов и технологий в области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деятельности;</w:t>
      </w:r>
    </w:p>
    <w:p w14:paraId="50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ориентировать обучающихся на систематическое совершенствование </w:t>
      </w:r>
      <w:r>
        <w:rPr>
          <w:rFonts w:ascii="Times New Roman" w:hAnsi="Times New Roman"/>
          <w:sz w:val="28"/>
        </w:rPr>
        <w:t>универсальны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общепрофессиональных и профессиональных компетенций в профессиональной деятельности.</w:t>
      </w:r>
    </w:p>
    <w:p w14:paraId="51000000">
      <w:pPr>
        <w:tabs>
          <w:tab w:leader="none" w:pos="851" w:val="left"/>
        </w:tabs>
        <w:spacing w:after="0" w:before="24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2.  Нормативные документы разработки программы</w:t>
      </w:r>
    </w:p>
    <w:p w14:paraId="52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53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разработана в соответствии с: </w:t>
      </w:r>
    </w:p>
    <w:p w14:paraId="54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Трудов</w:t>
      </w:r>
      <w:r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"consultantplus://offline/ref=18B525487D44B06F8EC0C24173A194E68A2C32E2743BE69F0CC174C83DfEy7J"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кодекс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Российской Федерации от 30.12.2001 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197-ФЗ;</w:t>
      </w:r>
    </w:p>
    <w:p w14:paraId="55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"consultantplus://offline/ref=18B525487D44B06F8EC0C24173A194E68A2C36E2743BE69F0CC174C83DfEy7J"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закон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</w:t>
      </w:r>
      <w:r>
        <w:rPr>
          <w:rFonts w:ascii="Times New Roman" w:hAnsi="Times New Roman"/>
          <w:b w:val="0"/>
          <w:sz w:val="28"/>
        </w:rPr>
        <w:t>.12.</w:t>
      </w:r>
      <w:r>
        <w:rPr>
          <w:rFonts w:ascii="Times New Roman" w:hAnsi="Times New Roman"/>
          <w:b w:val="0"/>
          <w:sz w:val="28"/>
        </w:rPr>
        <w:t xml:space="preserve">2012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273-ФЗ "Об образовании в Российской Федерации";</w:t>
      </w:r>
    </w:p>
    <w:p w14:paraId="56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149-ФЗ «Об информации, информационных технологиях и о защите информации»</w:t>
      </w:r>
      <w:r>
        <w:rPr>
          <w:rFonts w:ascii="Times New Roman" w:hAnsi="Times New Roman"/>
          <w:b w:val="0"/>
          <w:sz w:val="28"/>
        </w:rPr>
        <w:t>;</w:t>
      </w:r>
    </w:p>
    <w:p w14:paraId="57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Федеральным законом от 27.07. 2006 г.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152-ФЗ «О персональных данных»</w:t>
      </w:r>
      <w:r>
        <w:rPr>
          <w:rFonts w:ascii="Times New Roman" w:hAnsi="Times New Roman"/>
          <w:b w:val="0"/>
          <w:sz w:val="28"/>
        </w:rPr>
        <w:t>;</w:t>
      </w:r>
    </w:p>
    <w:p w14:paraId="58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Федеральны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закон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29.12.2010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436-ФЗ "О защите детей от информации, причиняющей вред их здоровью и развитию"</w:t>
      </w:r>
      <w:r>
        <w:rPr>
          <w:rFonts w:ascii="Times New Roman" w:hAnsi="Times New Roman"/>
          <w:b w:val="0"/>
          <w:sz w:val="28"/>
        </w:rPr>
        <w:t>;</w:t>
      </w:r>
    </w:p>
    <w:p w14:paraId="59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"consultantplus://offline/ref=18B525487D44B06F8EC0C24173A194E68A2D3CE47533E69F0CC174C83DfEy7J"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остановление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Правительства Российской Федерации от 22</w:t>
      </w:r>
      <w:r>
        <w:rPr>
          <w:rFonts w:ascii="Times New Roman" w:hAnsi="Times New Roman"/>
          <w:b w:val="0"/>
          <w:sz w:val="28"/>
        </w:rPr>
        <w:t xml:space="preserve">.01.2013 № 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"О </w:t>
      </w:r>
      <w:r>
        <w:rPr>
          <w:rFonts w:ascii="Times New Roman" w:hAnsi="Times New Roman"/>
          <w:b w:val="0"/>
          <w:sz w:val="28"/>
        </w:rPr>
        <w:t>Правилах разработки, утверждения и применения профессиональных стандартов</w:t>
      </w:r>
      <w:r>
        <w:rPr>
          <w:rFonts w:ascii="Times New Roman" w:hAnsi="Times New Roman"/>
          <w:b w:val="0"/>
          <w:sz w:val="28"/>
        </w:rPr>
        <w:t xml:space="preserve">; </w:t>
      </w:r>
    </w:p>
    <w:p w14:paraId="5A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"consultantplus://offline/ref=18B525487D44B06F8EC0DC5A66A194E68A2D34E77234E69F0CC174C83DfEy7J"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Р</w:t>
      </w:r>
      <w:r>
        <w:rPr>
          <w:rFonts w:ascii="Times New Roman" w:hAnsi="Times New Roman"/>
          <w:b w:val="0"/>
          <w:sz w:val="28"/>
        </w:rPr>
        <w:t>аспоряжение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Правитель</w:t>
      </w:r>
      <w:r>
        <w:rPr>
          <w:rFonts w:ascii="Times New Roman" w:hAnsi="Times New Roman"/>
          <w:b w:val="0"/>
          <w:sz w:val="28"/>
        </w:rPr>
        <w:t>ства Российской Федерации от 31.03.</w:t>
      </w:r>
      <w:r>
        <w:rPr>
          <w:rFonts w:ascii="Times New Roman" w:hAnsi="Times New Roman"/>
          <w:b w:val="0"/>
          <w:sz w:val="28"/>
        </w:rPr>
        <w:t>2014</w:t>
      </w:r>
      <w:r>
        <w:rPr>
          <w:rFonts w:ascii="Times New Roman" w:hAnsi="Times New Roman"/>
          <w:b w:val="0"/>
          <w:sz w:val="28"/>
        </w:rPr>
        <w:t xml:space="preserve"> № </w:t>
      </w:r>
      <w:r>
        <w:rPr>
          <w:rFonts w:ascii="Times New Roman" w:hAnsi="Times New Roman"/>
          <w:b w:val="0"/>
          <w:sz w:val="28"/>
        </w:rPr>
        <w:t>487-р "Об утверждении комплексного плана мероприятий по разработке профессиональных стандартов, их независимой профессионально-общественной экспертизе и применению на 2014 - 2016 годы";</w:t>
      </w:r>
    </w:p>
    <w:p w14:paraId="5B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"consultantplus://offline/ref=18B525487D44B06F8EC0C24173A194E68A2F33ED7732E69F0CC174C83DfEy7J"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12.04.</w:t>
      </w:r>
      <w:r>
        <w:rPr>
          <w:rFonts w:ascii="Times New Roman" w:hAnsi="Times New Roman"/>
          <w:b w:val="0"/>
          <w:sz w:val="28"/>
        </w:rPr>
        <w:t xml:space="preserve">2013 </w:t>
      </w:r>
      <w:r>
        <w:rPr>
          <w:rFonts w:ascii="Times New Roman" w:hAnsi="Times New Roman"/>
          <w:b w:val="0"/>
          <w:sz w:val="28"/>
        </w:rPr>
        <w:t xml:space="preserve">№ </w:t>
      </w:r>
      <w:r>
        <w:rPr>
          <w:rFonts w:ascii="Times New Roman" w:hAnsi="Times New Roman"/>
          <w:b w:val="0"/>
          <w:sz w:val="28"/>
        </w:rPr>
        <w:t xml:space="preserve">148н "Об утверждении уровней квалификаций в целях разработки проектов профессиональных </w:t>
      </w:r>
      <w:r>
        <w:rPr>
          <w:rFonts w:ascii="Times New Roman" w:hAnsi="Times New Roman"/>
          <w:b w:val="0"/>
          <w:sz w:val="28"/>
        </w:rPr>
        <w:t>стандартов";</w:t>
      </w:r>
    </w:p>
    <w:p w14:paraId="5C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"consultantplus://offline/ref=18B525487D44B06F8EC0C24173A194E68A2E35EC7834E69F0CC174C83DfEy7J"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Минтруда России от 29.04.2013 № 170н "Об утверждении методических рекомендаций по разработке профессионального стандарта";</w:t>
      </w:r>
    </w:p>
    <w:p w14:paraId="5D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ом Минобрнауки России от 01.07.2013 № </w:t>
      </w:r>
      <w:r>
        <w:rPr>
          <w:rFonts w:ascii="Times New Roman" w:hAnsi="Times New Roman"/>
          <w:b w:val="0"/>
          <w:sz w:val="28"/>
        </w:rPr>
        <w:t>499 "Об </w:t>
      </w:r>
      <w:r>
        <w:rPr>
          <w:rFonts w:ascii="Times New Roman" w:hAnsi="Times New Roman"/>
          <w:b w:val="0"/>
          <w:sz w:val="28"/>
        </w:rPr>
        <w:t>утверждении Порядка организации и осуществления образовательной деятельности по дополнительным профессиональным программам".</w:t>
      </w:r>
    </w:p>
    <w:p w14:paraId="5E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fldChar w:fldCharType="begin"/>
      </w:r>
      <w:r>
        <w:rPr>
          <w:rFonts w:ascii="Times New Roman" w:hAnsi="Times New Roman"/>
          <w:b w:val="0"/>
          <w:sz w:val="28"/>
        </w:rPr>
        <w:instrText>HYPERLINK "consultantplus://offline/ref=18B525487D44B06F8EC0C24173A194E68A2E32E27933E69F0CC174C83DfEy7J"</w:instrText>
      </w:r>
      <w:r>
        <w:rPr>
          <w:rFonts w:ascii="Times New Roman" w:hAnsi="Times New Roman"/>
          <w:b w:val="0"/>
          <w:sz w:val="28"/>
        </w:rPr>
        <w:fldChar w:fldCharType="separate"/>
      </w: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риказ</w:t>
      </w:r>
      <w:r>
        <w:rPr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>ом Минобрнауки России от 15.11.2013 № 1244 «О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внесении изменений в «Порядок организации и осуществления образовательной деятельности по дополнительным профессиональным программам»;</w:t>
      </w:r>
    </w:p>
    <w:p w14:paraId="5F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РФ от 22 января 2015 г. №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>ДЛ-1/05вн);</w:t>
      </w:r>
    </w:p>
    <w:p w14:paraId="60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– разъяснениями о разработке дополнительных профессиональных программ на основе профессиональных стандартов (письмо Минобрнауки России от 22.04.2015 №ВК-1-3/06);</w:t>
      </w:r>
    </w:p>
    <w:p w14:paraId="61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 (письмом Минобрнауки России от 21.04.2015 №ВК-1013/06);</w:t>
      </w:r>
    </w:p>
    <w:p w14:paraId="62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исьмо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 xml:space="preserve"> Минобрнауки России от 22.04.20</w:t>
      </w:r>
      <w:r>
        <w:rPr>
          <w:rFonts w:ascii="Times New Roman" w:hAnsi="Times New Roman"/>
          <w:b w:val="0"/>
          <w:sz w:val="28"/>
        </w:rPr>
        <w:t xml:space="preserve">15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>ВК-1032/06 "О</w:t>
      </w:r>
      <w:r>
        <w:rPr>
          <w:rFonts w:ascii="Times New Roman" w:hAnsi="Times New Roman"/>
          <w:b w:val="0"/>
          <w:sz w:val="28"/>
        </w:rPr>
        <w:t> </w:t>
      </w:r>
      <w:r>
        <w:rPr>
          <w:rFonts w:ascii="Times New Roman" w:hAnsi="Times New Roman"/>
          <w:b w:val="0"/>
          <w:sz w:val="28"/>
        </w:rPr>
        <w:t xml:space="preserve">направлении методических рекомендаций" (вместе с "Методическими рекомендациями-разъяснениями по разработке дополнительных </w:t>
      </w:r>
      <w:r>
        <w:rPr>
          <w:rFonts w:ascii="Times New Roman" w:hAnsi="Times New Roman"/>
          <w:b w:val="0"/>
          <w:sz w:val="28"/>
        </w:rPr>
        <w:t>профессиональных программ на основе профессиональных стандартов");</w:t>
      </w:r>
    </w:p>
    <w:p w14:paraId="63000000">
      <w:pPr>
        <w:pStyle w:val="Style_2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/>
        <w:ind w:firstLine="567" w:left="0" w:right="-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Методическими рекомендациями по организации итоговой аттестации при реализации дополнительных профессиональных программ (письмо Минобрнауки России от 30.03.2015 № АК-822/06);</w:t>
      </w:r>
    </w:p>
    <w:p w14:paraId="64000000">
      <w:pPr>
        <w:numPr>
          <w:ilvl w:val="0"/>
          <w:numId w:val="1"/>
        </w:numPr>
        <w:tabs>
          <w:tab w:leader="none" w:pos="851" w:val="left"/>
          <w:tab w:leader="none" w:pos="993" w:val="left"/>
        </w:tabs>
        <w:spacing w:before="24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риказом Минздравсоцразвития РФ от 30.03.2011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251н "Об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утверждении Единого квалификационного справочника должностей руководителей, специалистов и служащих, раздел "Квалификационные </w:t>
      </w:r>
      <w:r>
        <w:rPr>
          <w:rFonts w:ascii="Times New Roman" w:hAnsi="Times New Roman"/>
          <w:sz w:val="28"/>
        </w:rPr>
        <w:t>характеристики должностей работников культуры, искусства и кинематографии"</w:t>
      </w:r>
    </w:p>
    <w:p w14:paraId="65000000">
      <w:pPr>
        <w:pStyle w:val="Style_3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 w:line="240" w:lineRule="auto"/>
        <w:ind w:firstLine="567" w:left="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исьмом Министерства образования и науки РФ от 9 октября 2013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N 06-735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"О дополнительном профессиональном образовании" (вместе </w:t>
      </w:r>
      <w:r>
        <w:rPr>
          <w:rFonts w:ascii="Times New Roman" w:hAnsi="Times New Roman"/>
          <w:sz w:val="28"/>
        </w:rPr>
        <w:t>«Разъяснениями о законодательном и нормативном правовом обеспечении дополнительного профессионального образования»);</w:t>
      </w:r>
    </w:p>
    <w:p w14:paraId="66000000">
      <w:pPr>
        <w:pStyle w:val="Style_3"/>
        <w:tabs>
          <w:tab w:leader="none" w:pos="851" w:val="left"/>
          <w:tab w:leader="none" w:pos="993" w:val="left"/>
        </w:tabs>
        <w:spacing w:after="120" w:line="240" w:lineRule="auto"/>
        <w:ind w:firstLine="567" w:left="0" w:right="-2"/>
        <w:jc w:val="both"/>
        <w:outlineLvl w:val="1"/>
        <w:rPr>
          <w:rFonts w:ascii="Times New Roman" w:hAnsi="Times New Roman"/>
          <w:sz w:val="10"/>
        </w:rPr>
      </w:pPr>
    </w:p>
    <w:p w14:paraId="67000000">
      <w:pPr>
        <w:numPr>
          <w:ilvl w:val="0"/>
          <w:numId w:val="1"/>
        </w:numPr>
        <w:tabs>
          <w:tab w:leader="none" w:pos="993" w:val="left"/>
        </w:tabs>
        <w:spacing w:after="120" w:line="240" w:lineRule="auto"/>
        <w:ind w:firstLine="360" w:left="0"/>
        <w:contextualSpacing w:val="1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Уставом КОГПОБУ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«Кировский колледж музыкального искусства им. И.В.Казенина» (утв. решением министерства культуры Кировской области от 22.03.2021 №11</w:t>
      </w:r>
      <w:r>
        <w:rPr>
          <w:rFonts w:ascii="Times New Roman" w:hAnsi="Times New Roman"/>
          <w:sz w:val="28"/>
        </w:rPr>
        <w:t>);</w:t>
      </w:r>
    </w:p>
    <w:p w14:paraId="68000000">
      <w:pPr>
        <w:pStyle w:val="Style_3"/>
        <w:tabs>
          <w:tab w:leader="none" w:pos="851" w:val="left"/>
          <w:tab w:leader="none" w:pos="993" w:val="left"/>
        </w:tabs>
        <w:spacing w:after="120" w:line="240" w:lineRule="auto"/>
        <w:ind w:firstLine="425" w:left="0" w:right="-2"/>
        <w:jc w:val="both"/>
        <w:outlineLvl w:val="1"/>
        <w:rPr>
          <w:rFonts w:ascii="Times New Roman" w:hAnsi="Times New Roman"/>
          <w:sz w:val="10"/>
        </w:rPr>
      </w:pPr>
    </w:p>
    <w:p w14:paraId="69000000">
      <w:pPr>
        <w:pStyle w:val="Style_3"/>
        <w:numPr>
          <w:ilvl w:val="0"/>
          <w:numId w:val="1"/>
        </w:numPr>
        <w:tabs>
          <w:tab w:leader="none" w:pos="851" w:val="left"/>
          <w:tab w:leader="none" w:pos="993" w:val="left"/>
        </w:tabs>
        <w:spacing w:after="120" w:line="240" w:lineRule="auto"/>
        <w:ind w:firstLine="425" w:left="0" w:right="-2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>едеральными государственными образовательными стандартами среднего профессионального и высшего образования в сфере культуры и искусства.</w:t>
      </w:r>
    </w:p>
    <w:p w14:paraId="6A000000">
      <w:pPr>
        <w:tabs>
          <w:tab w:leader="none" w:pos="851" w:val="left"/>
        </w:tabs>
        <w:spacing w:before="24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Планируемые результаты обучения</w:t>
      </w:r>
    </w:p>
    <w:p w14:paraId="6B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В результате освоения программы обучающийся должен овладеть знаниями, умениями и навыками для расширения и углубления имеющихся компетенций, необходимых в ег</w:t>
      </w:r>
      <w:r>
        <w:rPr>
          <w:rFonts w:ascii="Times New Roman" w:hAnsi="Times New Roman"/>
          <w:sz w:val="28"/>
        </w:rPr>
        <w:t xml:space="preserve">о профессиональной деятельности.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аименования компете</w:t>
      </w:r>
      <w:r>
        <w:rPr>
          <w:rFonts w:ascii="Times New Roman" w:hAnsi="Times New Roman"/>
          <w:sz w:val="28"/>
        </w:rPr>
        <w:t>нций указываются в соответствии</w:t>
      </w:r>
      <w:r>
        <w:rPr>
          <w:rFonts w:ascii="Times New Roman" w:hAnsi="Times New Roman"/>
          <w:i w:val="1"/>
          <w:sz w:val="28"/>
        </w:rPr>
        <w:t xml:space="preserve">: </w:t>
      </w:r>
    </w:p>
    <w:p w14:paraId="6C000000">
      <w:pPr>
        <w:widowControl w:val="0"/>
        <w:numPr>
          <w:ilvl w:val="0"/>
          <w:numId w:val="2"/>
        </w:numPr>
        <w:tabs>
          <w:tab w:leader="none" w:pos="851" w:val="left"/>
        </w:tabs>
        <w:spacing w:after="0" w:before="120" w:line="240" w:lineRule="auto"/>
        <w:ind w:firstLine="567" w:left="0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ФГОС ВО (3++) </w:t>
      </w:r>
      <w:r>
        <w:rPr>
          <w:rFonts w:ascii="Times New Roman" w:hAnsi="Times New Roman"/>
          <w:b w:val="1"/>
          <w:i w:val="1"/>
          <w:sz w:val="28"/>
        </w:rPr>
        <w:t>по направлению</w:t>
      </w:r>
      <w:r>
        <w:rPr>
          <w:rFonts w:ascii="Times New Roman" w:hAnsi="Times New Roman"/>
          <w:b w:val="1"/>
          <w:i w:val="1"/>
          <w:sz w:val="28"/>
        </w:rPr>
        <w:t xml:space="preserve"> подготовки </w:t>
      </w:r>
      <w:r>
        <w:rPr>
          <w:rFonts w:ascii="Times New Roman" w:hAnsi="Times New Roman"/>
          <w:b w:val="1"/>
          <w:i w:val="1"/>
          <w:sz w:val="28"/>
        </w:rPr>
        <w:t>51.03.04 </w:t>
      </w:r>
      <w:r>
        <w:rPr>
          <w:rFonts w:ascii="Times New Roman" w:hAnsi="Times New Roman"/>
          <w:b w:val="1"/>
          <w:i w:val="1"/>
          <w:sz w:val="28"/>
        </w:rPr>
        <w:t>Музеология и охрана объектов культурного и природного наследия</w:t>
      </w:r>
    </w:p>
    <w:p w14:paraId="6D000000">
      <w:pPr>
        <w:widowControl w:val="0"/>
        <w:tabs>
          <w:tab w:leader="none" w:pos="851" w:val="left"/>
        </w:tabs>
        <w:spacing w:after="0" w:before="120" w:line="240" w:lineRule="auto"/>
        <w:ind w:firstLine="56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универсальные компетенции:</w:t>
      </w:r>
    </w:p>
    <w:p w14:paraId="6E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УК-1.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Fonts w:ascii="Times New Roman" w:hAnsi="Times New Roman"/>
          <w:sz w:val="28"/>
        </w:rPr>
        <w:t>;</w:t>
      </w:r>
    </w:p>
    <w:p w14:paraId="6F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8"/>
        </w:rPr>
        <w:t>;</w:t>
      </w:r>
    </w:p>
    <w:p w14:paraId="70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УК-3. Способен осуществлять социальное взаимодействие и реализовывать свою роль в команде</w:t>
      </w:r>
    </w:p>
    <w:p w14:paraId="71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  <w:r>
        <w:rPr>
          <w:rFonts w:ascii="Times New Roman" w:hAnsi="Times New Roman"/>
          <w:sz w:val="28"/>
        </w:rPr>
        <w:t>;</w:t>
      </w:r>
    </w:p>
    <w:p w14:paraId="72000000">
      <w:pPr>
        <w:widowControl w:val="0"/>
        <w:numPr>
          <w:ilvl w:val="0"/>
          <w:numId w:val="3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sz w:val="28"/>
        </w:rPr>
        <w:t>.</w:t>
      </w:r>
    </w:p>
    <w:p w14:paraId="73000000">
      <w:pPr>
        <w:widowControl w:val="0"/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общепрофессиональные компетенции:</w:t>
      </w:r>
    </w:p>
    <w:p w14:paraId="74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ОПК-1. 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</w:r>
    </w:p>
    <w:p w14:paraId="75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ОПК-2. Способен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</w:t>
      </w:r>
    </w:p>
    <w:p w14:paraId="76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77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78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79000000">
      <w:pPr>
        <w:widowControl w:val="0"/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7A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ОПК-3. Способен соблюдать требования профессиональных стандартов и нормы профессиональной этики;</w:t>
      </w:r>
    </w:p>
    <w:p w14:paraId="7B000000">
      <w:pPr>
        <w:widowControl w:val="0"/>
        <w:numPr>
          <w:ilvl w:val="0"/>
          <w:numId w:val="4"/>
        </w:numPr>
        <w:tabs>
          <w:tab w:leader="none" w:pos="567" w:val="left"/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ОПК-4. Способен ориентироваться в проблематике современной государственной культурной политики в Российской Федерации в сфере культуры.</w:t>
      </w:r>
    </w:p>
    <w:p w14:paraId="7C000000">
      <w:pPr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Планируемые результаты обучения представлены в 10 разделе программы.</w:t>
      </w:r>
    </w:p>
    <w:p w14:paraId="7D000000">
      <w:pPr>
        <w:tabs>
          <w:tab w:leader="none" w:pos="851" w:val="left"/>
        </w:tabs>
        <w:spacing w:after="0" w:before="240" w:line="240" w:lineRule="auto"/>
        <w:ind w:firstLine="567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 Категория обучающихся и требования к базовому уровню образования обучающихся</w:t>
      </w:r>
    </w:p>
    <w:p w14:paraId="7E000000">
      <w:pPr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Руководители, заместители руководителей и сотрудники областных и муниципальных </w:t>
      </w:r>
      <w:r>
        <w:rPr>
          <w:rFonts w:ascii="Times New Roman" w:hAnsi="Times New Roman"/>
          <w:sz w:val="28"/>
        </w:rPr>
        <w:t>музеев</w:t>
      </w:r>
      <w:r>
        <w:rPr>
          <w:rFonts w:ascii="Times New Roman" w:hAnsi="Times New Roman"/>
          <w:sz w:val="28"/>
        </w:rPr>
        <w:t>, имеющие среднее профессиональное или высшее образование.</w:t>
      </w:r>
    </w:p>
    <w:p w14:paraId="7F000000">
      <w:pPr>
        <w:tabs>
          <w:tab w:leader="none" w:pos="851" w:val="left"/>
        </w:tabs>
        <w:spacing w:after="0" w:before="24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5. Форма обучения</w:t>
      </w:r>
    </w:p>
    <w:p w14:paraId="80000000">
      <w:pPr>
        <w:tabs>
          <w:tab w:leader="none" w:pos="851" w:val="left"/>
        </w:tabs>
        <w:spacing w:after="0" w:before="24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чная, очно-заочная, заочная, </w:t>
      </w:r>
      <w:r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>с использованием дистанционных образовательных технологий.</w:t>
      </w:r>
    </w:p>
    <w:p w14:paraId="81000000">
      <w:pPr>
        <w:widowControl w:val="0"/>
        <w:tabs>
          <w:tab w:leader="none" w:pos="851" w:val="left"/>
        </w:tabs>
        <w:spacing w:after="120" w:before="12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Трудоёмкость освоения программы</w:t>
      </w:r>
    </w:p>
    <w:p w14:paraId="82000000">
      <w:pPr>
        <w:widowControl w:val="0"/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Освоение программы рассчитано на 72 часа. Программа также может реализовываться частично (по модулям) или в форме стажировки.</w:t>
      </w:r>
    </w:p>
    <w:p w14:paraId="83000000">
      <w:pPr>
        <w:tabs>
          <w:tab w:leader="none" w:pos="851" w:val="left"/>
        </w:tabs>
        <w:spacing w:after="120" w:before="12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7. Виды учебных занятий (работ)</w:t>
      </w:r>
    </w:p>
    <w:p w14:paraId="84000000">
      <w:pPr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Лекционные и практические занятия, семинары, деловые игры, тренинги, выездные занятия, консультации, круглые столы, мастер-классы, выполнение практического задания (разработка проекта, программы, презентации и пр.).</w:t>
      </w:r>
    </w:p>
    <w:p w14:paraId="85000000">
      <w:pPr>
        <w:tabs>
          <w:tab w:leader="none" w:pos="851" w:val="left"/>
        </w:tabs>
        <w:spacing w:after="120" w:before="120" w:line="240" w:lineRule="auto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8. Календарный учебный график</w:t>
      </w:r>
    </w:p>
    <w:p w14:paraId="86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 представляется в форме расписания занятий при наборе групп на обучение.</w:t>
      </w:r>
    </w:p>
    <w:p w14:paraId="87000000">
      <w:pPr>
        <w:tabs>
          <w:tab w:leader="none" w:pos="851" w:val="left"/>
        </w:tabs>
        <w:spacing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9. Примерный учебный план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18"/>
        <w:gridCol w:w="4252"/>
        <w:gridCol w:w="1164"/>
        <w:gridCol w:w="1390"/>
        <w:gridCol w:w="1247"/>
      </w:tblGrid>
      <w:tr>
        <w:tc>
          <w:tcPr>
            <w:tcW w:type="dxa" w:w="1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widowControl w:val="0"/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56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разделов, дисциплин, модулей</w:t>
            </w:r>
          </w:p>
        </w:tc>
        <w:tc>
          <w:tcPr>
            <w:tcW w:type="dxa" w:w="380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56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Объём в часах</w:t>
            </w:r>
          </w:p>
        </w:tc>
      </w:tr>
      <w:tr>
        <w:trPr>
          <w:trHeight w:hRule="atLeast" w:val="268"/>
        </w:trPr>
        <w:tc>
          <w:tcPr>
            <w:tcW w:type="dxa" w:w="1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42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Аудиторных часов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</w:tr>
      <w:tr>
        <w:trPr>
          <w:trHeight w:hRule="atLeast" w:val="268"/>
        </w:trP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Организационно-методическое обеспечение деятельности </w:t>
            </w:r>
            <w:r>
              <w:rPr>
                <w:rFonts w:ascii="Times New Roman" w:hAnsi="Times New Roman"/>
                <w:b w:val="1"/>
                <w:sz w:val="24"/>
              </w:rPr>
              <w:t>музеев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>музейной</w:t>
            </w:r>
            <w:r>
              <w:rPr>
                <w:rFonts w:ascii="Times New Roman" w:hAnsi="Times New Roman"/>
                <w:sz w:val="24"/>
              </w:rPr>
              <w:t xml:space="preserve"> деятельности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музеев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 xml:space="preserve">сновы </w:t>
            </w:r>
            <w:r>
              <w:rPr>
                <w:rFonts w:ascii="Times New Roman" w:hAnsi="Times New Roman"/>
                <w:sz w:val="24"/>
              </w:rPr>
              <w:t xml:space="preserve">культурно-просветительской </w:t>
            </w:r>
            <w:r>
              <w:rPr>
                <w:rFonts w:ascii="Times New Roman" w:hAnsi="Times New Roman"/>
                <w:sz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</w:rPr>
              <w:t xml:space="preserve"> музеев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b w:val="1"/>
                <w:sz w:val="24"/>
              </w:rPr>
              <w:t>музея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</w:t>
            </w:r>
          </w:p>
        </w:tc>
        <w:tc>
          <w:tcPr>
            <w:tcW w:type="dxa" w:w="13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12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2.1 </w:t>
            </w:r>
            <w:r>
              <w:rPr>
                <w:rFonts w:ascii="Times New Roman" w:hAnsi="Times New Roman"/>
                <w:sz w:val="24"/>
              </w:rPr>
              <w:t xml:space="preserve">Управление персоналом в </w:t>
            </w:r>
            <w:r>
              <w:rPr>
                <w:rFonts w:ascii="Times New Roman" w:hAnsi="Times New Roman"/>
                <w:sz w:val="24"/>
              </w:rPr>
              <w:t>музее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2.2. </w:t>
            </w:r>
            <w:r>
              <w:rPr>
                <w:rFonts w:ascii="Times New Roman" w:hAnsi="Times New Roman"/>
                <w:sz w:val="24"/>
              </w:rPr>
              <w:t>Марк</w:t>
            </w:r>
            <w:r>
              <w:rPr>
                <w:rFonts w:ascii="Times New Roman" w:hAnsi="Times New Roman"/>
                <w:sz w:val="24"/>
              </w:rPr>
              <w:t>етинг в деятельности современного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</w:t>
            </w:r>
            <w:r>
              <w:rPr>
                <w:rFonts w:ascii="Times New Roman" w:hAnsi="Times New Roman"/>
                <w:b w:val="1"/>
                <w:sz w:val="24"/>
              </w:rPr>
              <w:t>ль 3.</w:t>
            </w: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Совершенствование профессиональной деятельности специалистов музеев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3.1. </w:t>
            </w:r>
            <w:r>
              <w:rPr>
                <w:rFonts w:ascii="Times New Roman" w:hAnsi="Times New Roman"/>
                <w:sz w:val="24"/>
              </w:rPr>
              <w:t>Музейные фонды: комплектование, учет, сохранность, использование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tabs>
                <w:tab w:leader="none" w:pos="0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3.2. </w:t>
            </w:r>
            <w:r>
              <w:rPr>
                <w:rFonts w:ascii="Times New Roman" w:hAnsi="Times New Roman"/>
                <w:sz w:val="24"/>
              </w:rPr>
              <w:t>Современные формы и методы в экспозиционно-выставочной деятельности музеев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</w:t>
            </w:r>
            <w:r>
              <w:rPr>
                <w:rFonts w:ascii="Times New Roman" w:hAnsi="Times New Roman"/>
                <w:b w:val="1"/>
                <w:sz w:val="24"/>
              </w:rPr>
              <w:t xml:space="preserve"> 3.3. </w:t>
            </w:r>
            <w:r>
              <w:rPr>
                <w:rFonts w:ascii="Times New Roman" w:hAnsi="Times New Roman"/>
                <w:sz w:val="24"/>
              </w:rPr>
              <w:t>Культурно-образовательная и рекреационная деятельность музеев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3.4. </w:t>
            </w:r>
            <w:r>
              <w:rPr>
                <w:rFonts w:ascii="Times New Roman" w:hAnsi="Times New Roman"/>
                <w:sz w:val="24"/>
              </w:rPr>
              <w:t>Научно-исследовательская деятельность в музее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tabs>
                <w:tab w:leader="none" w:pos="851" w:val="left"/>
              </w:tabs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tabs>
                <w:tab w:leader="none" w:pos="851" w:val="left"/>
              </w:tabs>
              <w:spacing w:after="0" w:line="240" w:lineRule="auto"/>
              <w:ind w:firstLine="6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аттестация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tabs>
                <w:tab w:leader="none" w:pos="851" w:val="left"/>
              </w:tabs>
              <w:ind w:right="-2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tabs>
                <w:tab w:leader="none" w:pos="851" w:val="left"/>
              </w:tabs>
              <w:spacing w:after="0" w:line="240" w:lineRule="auto"/>
              <w:ind w:firstLine="567" w:right="-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72</w:t>
            </w:r>
          </w:p>
        </w:tc>
        <w:tc>
          <w:tcPr>
            <w:tcW w:type="dxa" w:w="13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2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widowControl w:val="0"/>
              <w:tabs>
                <w:tab w:leader="none" w:pos="851" w:val="left"/>
              </w:tabs>
              <w:spacing w:after="0" w:line="240" w:lineRule="auto"/>
              <w:ind w:firstLine="7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</w:t>
            </w:r>
          </w:p>
        </w:tc>
      </w:tr>
    </w:tbl>
    <w:p w14:paraId="C900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учебного плана при наборе группы на обучение разрабатывается учебно-тематический план, который включает наименование программы, цель обучения, категорию обучающихся, форму обучения, трудоемкость освоения программы (объем часов аудиторной и самостоятельной работы), срок обучения.</w:t>
      </w:r>
    </w:p>
    <w:p w14:paraId="CA00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(модули) учебного плана конкретизируются наименованием тем лекционных и практических занятий, творческих школ, круглых столов и других видов учебных занятий и учебных работ.</w:t>
      </w:r>
    </w:p>
    <w:p w14:paraId="CB00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Самостоятельная работа обучающихся представляет собой обязательную часть образовательной программы и выполняется обучающимся вне аудиторных занятий в соответствии с заданиями преподавателя. Самостоятельная работа может выполняться обучающимися в читальном зале библиотеки и в домашних условиях. Результаты самостоятельной работы контролируются преподавателем.</w:t>
      </w:r>
    </w:p>
    <w:p w14:paraId="CC00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10.  Рабочие программы модулей</w:t>
      </w:r>
    </w:p>
    <w:p w14:paraId="CD00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</w:t>
      </w:r>
      <w:r>
        <w:rPr>
          <w:rFonts w:ascii="Times New Roman" w:hAnsi="Times New Roman"/>
          <w:b w:val="1"/>
          <w:sz w:val="28"/>
        </w:rPr>
        <w:t xml:space="preserve"> 1.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Организационно-методическое </w:t>
      </w:r>
      <w:r>
        <w:rPr>
          <w:rFonts w:ascii="Times New Roman" w:hAnsi="Times New Roman"/>
          <w:b w:val="1"/>
          <w:sz w:val="28"/>
        </w:rPr>
        <w:t>обеспечение деятельности музеев</w:t>
      </w:r>
    </w:p>
    <w:p w14:paraId="CE000000">
      <w:pPr>
        <w:pStyle w:val="Style_4"/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1.1 </w:t>
      </w:r>
      <w:r>
        <w:rPr>
          <w:rFonts w:ascii="Times New Roman" w:hAnsi="Times New Roman"/>
          <w:b w:val="1"/>
          <w:sz w:val="28"/>
        </w:rPr>
        <w:t>Нормативно-правовые аспекты деятельности</w:t>
      </w:r>
    </w:p>
    <w:p w14:paraId="CF000000">
      <w:pPr>
        <w:pStyle w:val="Style_4"/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учреждений культуры</w:t>
      </w:r>
    </w:p>
    <w:p w14:paraId="D0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Современное состояние музейного дела и музееведения в России. Концепция развития музейного дела. Музеи</w:t>
      </w:r>
      <w:r>
        <w:rPr>
          <w:rFonts w:ascii="Times New Roman" w:hAnsi="Times New Roman"/>
          <w:sz w:val="28"/>
        </w:rPr>
        <w:t xml:space="preserve"> и органы местного самоуправления: приоритетные направления сотрудничества. </w:t>
      </w:r>
      <w:r>
        <w:rPr>
          <w:rFonts w:ascii="Times New Roman" w:hAnsi="Times New Roman"/>
          <w:sz w:val="28"/>
        </w:rPr>
        <w:t xml:space="preserve">Международное музейное сотрудничество. </w:t>
      </w:r>
    </w:p>
    <w:p w14:paraId="D1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Правовое регулирование деятельности музеев. Нормативно-правовое обеспечение функционирования </w:t>
      </w:r>
      <w:bookmarkStart w:id="1" w:name="grant"/>
      <w:bookmarkEnd w:id="1"/>
      <w:r>
        <w:rPr>
          <w:rFonts w:ascii="Times New Roman" w:hAnsi="Times New Roman"/>
          <w:sz w:val="28"/>
        </w:rPr>
        <w:t>музея. Обзор современного законодательства, регулирующего деятельность и трудовые отношения в музее.</w:t>
      </w:r>
    </w:p>
    <w:p w14:paraId="D2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Проблемные вопросы, возникающие в практике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музеев при применении норм трудового законодательства: заключение и изменение трудового договора, перемещение и перевод работников; проблемы совместительства и совмещения должностей; прекращение трудового договора; соблюдение законодательства при увольнении работников.</w:t>
      </w:r>
    </w:p>
    <w:p w14:paraId="D3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</w:p>
    <w:p w14:paraId="D4000000">
      <w:pPr>
        <w:pStyle w:val="Style_4"/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1.2. </w:t>
      </w:r>
      <w:r>
        <w:rPr>
          <w:rFonts w:ascii="Times New Roman" w:hAnsi="Times New Roman"/>
          <w:b w:val="1"/>
          <w:sz w:val="28"/>
        </w:rPr>
        <w:t>Актуальные вопросы организации музейной деятельности</w:t>
      </w:r>
    </w:p>
    <w:p w14:paraId="D5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</w:p>
    <w:p w14:paraId="D6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подходы к профилированию и специализации музеев. Система организации музейного обслуживания в профильных музеях и филиалах. Современные музейные услуги. Основные направления музейной деятельности. Краеведческая деятельность музеев. Информационно-издательская деятельность музеев.</w:t>
      </w:r>
    </w:p>
    <w:p w14:paraId="D7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Музеефикация объектов культурного назначения. Классификация музеев и музейных памятников. Нормативные основы музейного каталогизирования. Современные требования к собиранию, сохранению, изучению и экспонированию коллекций. Требования к консервации и реставрации памятников культуры. Нормативные требов</w:t>
      </w:r>
      <w:r>
        <w:rPr>
          <w:rFonts w:ascii="Times New Roman" w:hAnsi="Times New Roman"/>
          <w:sz w:val="28"/>
        </w:rPr>
        <w:t>ания к музейному экспонированию.</w:t>
      </w:r>
    </w:p>
    <w:p w14:paraId="D8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 научно-методической работы. Методика составления нормативно-правовой и организационно-методической базы, регламентирующей деятельность музеев.</w:t>
      </w:r>
    </w:p>
    <w:p w14:paraId="D9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подходы в работе методических служб музеев. Выявление нововведений и внедрение их в музейную практику.</w:t>
      </w:r>
    </w:p>
    <w:p w14:paraId="DA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Роль и функции культурного наследия в современном обществе. Общественно-социальные функции музеев. Изучение музейного посетителя. Музейное просвещение.</w:t>
      </w:r>
    </w:p>
    <w:p w14:paraId="DB00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DC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1.3. </w:t>
      </w:r>
      <w:r>
        <w:rPr>
          <w:rFonts w:ascii="Times New Roman" w:hAnsi="Times New Roman"/>
          <w:b w:val="1"/>
          <w:sz w:val="28"/>
        </w:rPr>
        <w:t>Инновационная деятельность музеев</w:t>
      </w:r>
    </w:p>
    <w:p w14:paraId="DD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Использование новейших информационных методов при систематизации музейных фондов. Применение компьютерных технологий при работе по комплектованию, учету и хранению музейных предметов. Теория и практика технико-технологического исследования</w:t>
      </w:r>
      <w:r>
        <w:rPr>
          <w:rFonts w:ascii="Times New Roman" w:hAnsi="Times New Roman"/>
          <w:sz w:val="28"/>
        </w:rPr>
        <w:t xml:space="preserve"> памятников культуры</w:t>
      </w:r>
      <w:r>
        <w:rPr>
          <w:rFonts w:ascii="Times New Roman" w:hAnsi="Times New Roman"/>
          <w:sz w:val="28"/>
        </w:rPr>
        <w:t>.</w:t>
      </w:r>
    </w:p>
    <w:p w14:paraId="DE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каталоги музейных коллекций, экспозиций и выставок. Создание музейных фондов с использованием компьютерных технологий и му</w:t>
      </w:r>
      <w:r>
        <w:rPr>
          <w:rFonts w:ascii="Times New Roman" w:hAnsi="Times New Roman"/>
          <w:sz w:val="28"/>
        </w:rPr>
        <w:t>льтимедийных средств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Выпуск электронных изданий.</w:t>
      </w:r>
    </w:p>
    <w:p w14:paraId="DF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технологии в музейной деятельности</w:t>
      </w:r>
      <w:r>
        <w:rPr>
          <w:rFonts w:ascii="Times New Roman" w:hAnsi="Times New Roman"/>
          <w:sz w:val="28"/>
        </w:rPr>
        <w:t>. С</w:t>
      </w:r>
      <w:r>
        <w:rPr>
          <w:rFonts w:ascii="Times New Roman" w:hAnsi="Times New Roman"/>
          <w:sz w:val="28"/>
        </w:rPr>
        <w:t xml:space="preserve">овременные стратегии фандрайзинга.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Маркетинг экскурсионно-туристской деятельности. Реклама и рекламный дизайн.</w:t>
      </w:r>
      <w:r>
        <w:rPr>
          <w:rFonts w:ascii="Times New Roman" w:hAnsi="Times New Roman"/>
          <w:sz w:val="28"/>
        </w:rPr>
        <w:t xml:space="preserve"> </w:t>
      </w:r>
    </w:p>
    <w:p w14:paraId="E0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 проектной деятельности музеев. Положительные тенденции и перспективы развития проектной деятельности. Типология проектов в музее. Технологические аспекты управления проектами. Основные аспекты при заполнении заявок и оформлении проектов. </w:t>
      </w:r>
    </w:p>
    <w:p w14:paraId="E1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иды проектной деятельности в музеях. Разработка плана оформления  заявки на получение гранта.</w:t>
      </w:r>
    </w:p>
    <w:p w14:paraId="E2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</w:p>
    <w:p w14:paraId="E3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1.4.  Основы культурно-просветительской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работы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музеев</w:t>
      </w:r>
    </w:p>
    <w:p w14:paraId="E4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Выставочная и культурно-досуговая деятельность музеев.</w:t>
      </w:r>
      <w:r>
        <w:rPr>
          <w:rFonts w:ascii="Times New Roman" w:hAnsi="Times New Roman"/>
          <w:sz w:val="28"/>
        </w:rPr>
        <w:t xml:space="preserve"> Экскурсионно-туристская деятельность. </w:t>
      </w:r>
    </w:p>
    <w:p w14:paraId="E5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Музейный и выставочный дизайн. Проектирование музейных экспозиций в России и мировой практике. Крупнейшие музеи мира. История XX века в экспозициях музеев.</w:t>
      </w:r>
    </w:p>
    <w:p w14:paraId="E6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и практика создания и использования интерактивных</w:t>
      </w:r>
      <w:r>
        <w:rPr>
          <w:rFonts w:ascii="Times New Roman" w:hAnsi="Times New Roman"/>
          <w:sz w:val="28"/>
        </w:rPr>
        <w:t xml:space="preserve"> музейных экспозиций</w:t>
      </w:r>
      <w:r>
        <w:rPr>
          <w:rFonts w:ascii="Times New Roman" w:hAnsi="Times New Roman"/>
          <w:sz w:val="28"/>
        </w:rPr>
        <w:t>. Методика разработки интерактивных театраль</w:t>
      </w:r>
      <w:r>
        <w:rPr>
          <w:rFonts w:ascii="Times New Roman" w:hAnsi="Times New Roman"/>
          <w:sz w:val="28"/>
        </w:rPr>
        <w:t>но-музейных программ</w:t>
      </w:r>
      <w:r>
        <w:rPr>
          <w:rFonts w:ascii="Times New Roman" w:hAnsi="Times New Roman"/>
          <w:sz w:val="28"/>
        </w:rPr>
        <w:t>.</w:t>
      </w:r>
    </w:p>
    <w:p w14:paraId="E7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E8000000">
      <w:pPr>
        <w:tabs>
          <w:tab w:leader="none" w:pos="851" w:val="left"/>
        </w:tabs>
        <w:spacing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1.5. Защита информации. Информационная безопасность.</w:t>
      </w:r>
    </w:p>
    <w:p w14:paraId="E9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защиты информации и задачи защиты информации. Системы хранения и обработки информации, защита экономической информации, документы по защите информации, ФЗ о защите информации. Методы защиты информации. Информационная безопасность Российской Федерации (информационная система). Комплекс защиты информации (курсовая защита информации) Защита информации от компьютерных вирусов (защита информации в информационных системах). Средства защиты ин</w:t>
      </w:r>
      <w:r>
        <w:rPr>
          <w:rFonts w:ascii="Times New Roman" w:hAnsi="Times New Roman"/>
          <w:sz w:val="28"/>
        </w:rPr>
        <w:t>формации в сети, или программно-</w:t>
      </w:r>
      <w:r>
        <w:rPr>
          <w:rFonts w:ascii="Times New Roman" w:hAnsi="Times New Roman"/>
          <w:sz w:val="28"/>
        </w:rPr>
        <w:t>аппаратные средства защиты информации. Виды информационной безопасности и умышленные угрозы. Программно-технические средства. Криптографическая защита информации (конфиденциальность). Экранирование.</w:t>
      </w:r>
    </w:p>
    <w:p w14:paraId="EA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</w:p>
    <w:p w14:paraId="EB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Модуль 2.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Управленческая и деловая культура руководителя </w:t>
      </w:r>
      <w:r>
        <w:rPr>
          <w:rFonts w:ascii="Times New Roman" w:hAnsi="Times New Roman"/>
          <w:b w:val="1"/>
          <w:sz w:val="28"/>
        </w:rPr>
        <w:t>м</w:t>
      </w:r>
      <w:r>
        <w:rPr>
          <w:rFonts w:ascii="Times New Roman" w:hAnsi="Times New Roman"/>
          <w:b w:val="1"/>
          <w:sz w:val="28"/>
        </w:rPr>
        <w:t>узея</w:t>
      </w:r>
    </w:p>
    <w:p w14:paraId="EC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2.1. Управление персоналом в </w:t>
      </w:r>
      <w:r>
        <w:rPr>
          <w:rFonts w:ascii="Times New Roman" w:hAnsi="Times New Roman"/>
          <w:b w:val="1"/>
          <w:sz w:val="28"/>
        </w:rPr>
        <w:t>музее</w:t>
      </w:r>
    </w:p>
    <w:p w14:paraId="ED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Концепция стратегического управления. Роль руководителя, стили управления. Требования к руководителю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Имидж руководителя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Кадровые проблемы современного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Структура управления </w:t>
      </w:r>
      <w:r>
        <w:rPr>
          <w:rFonts w:ascii="Times New Roman" w:hAnsi="Times New Roman"/>
          <w:sz w:val="28"/>
        </w:rPr>
        <w:t>музеем</w:t>
      </w:r>
      <w:r>
        <w:rPr>
          <w:rFonts w:ascii="Times New Roman" w:hAnsi="Times New Roman"/>
          <w:sz w:val="28"/>
        </w:rPr>
        <w:t xml:space="preserve">. Основные задачи управления персоналом. Технологии управления персоналом в </w:t>
      </w:r>
      <w:r>
        <w:rPr>
          <w:rFonts w:ascii="Times New Roman" w:hAnsi="Times New Roman"/>
          <w:sz w:val="28"/>
        </w:rPr>
        <w:t>музее</w:t>
      </w:r>
      <w:r>
        <w:rPr>
          <w:rFonts w:ascii="Times New Roman" w:hAnsi="Times New Roman"/>
          <w:sz w:val="28"/>
        </w:rPr>
        <w:t xml:space="preserve">: привлечение, подбор и расстановка кадров, мотивация персонала, аттестация кадров. Профессиональные стандарты. Наставничество как форма профессиональной адаптации сотрудников. Понятие корпоративной культуры </w:t>
      </w:r>
      <w:r>
        <w:rPr>
          <w:rFonts w:ascii="Times New Roman" w:hAnsi="Times New Roman"/>
          <w:sz w:val="28"/>
        </w:rPr>
        <w:t>музейного</w:t>
      </w:r>
      <w:r>
        <w:rPr>
          <w:rFonts w:ascii="Times New Roman" w:hAnsi="Times New Roman"/>
          <w:sz w:val="28"/>
        </w:rPr>
        <w:t xml:space="preserve"> сообщества. Ее значение для </w:t>
      </w:r>
      <w:r>
        <w:rPr>
          <w:rFonts w:ascii="Times New Roman" w:hAnsi="Times New Roman"/>
          <w:sz w:val="28"/>
        </w:rPr>
        <w:t>развития современного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музея</w:t>
      </w:r>
      <w:r>
        <w:rPr>
          <w:rFonts w:ascii="Times New Roman" w:hAnsi="Times New Roman"/>
          <w:sz w:val="28"/>
        </w:rPr>
        <w:t xml:space="preserve">. Компоненты корпоративной культуры: миссия, профессиональный этикет, корпоративный стиль. Содержание и методы подбора персонала. Конфликты в коллективе. Мотивация и стимулирование деятельности в коллективе. Оценка качества </w:t>
      </w:r>
      <w:r>
        <w:rPr>
          <w:rFonts w:ascii="Times New Roman" w:hAnsi="Times New Roman"/>
          <w:sz w:val="28"/>
        </w:rPr>
        <w:t>музейных</w:t>
      </w:r>
      <w:r>
        <w:rPr>
          <w:rFonts w:ascii="Times New Roman" w:hAnsi="Times New Roman"/>
          <w:sz w:val="28"/>
        </w:rPr>
        <w:t xml:space="preserve"> услуг. </w:t>
      </w:r>
    </w:p>
    <w:p w14:paraId="EE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</w:p>
    <w:p w14:paraId="EF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2.2. Марк</w:t>
      </w:r>
      <w:r>
        <w:rPr>
          <w:rFonts w:ascii="Times New Roman" w:hAnsi="Times New Roman"/>
          <w:b w:val="1"/>
          <w:sz w:val="28"/>
        </w:rPr>
        <w:t>етинг в деятельности современного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музея</w:t>
      </w:r>
    </w:p>
    <w:p w14:paraId="F0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Маркетинг как активный метод управления конкретной деятельностью. Маркетинговая ориентация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деятельности. Роль маркетингового блока в управлении </w:t>
      </w:r>
      <w:r>
        <w:rPr>
          <w:rFonts w:ascii="Times New Roman" w:hAnsi="Times New Roman"/>
          <w:sz w:val="28"/>
        </w:rPr>
        <w:t>музеем</w:t>
      </w:r>
      <w:r>
        <w:rPr>
          <w:rFonts w:ascii="Times New Roman" w:hAnsi="Times New Roman"/>
          <w:sz w:val="28"/>
        </w:rPr>
        <w:t xml:space="preserve">. Сущность и характерные черты маркетинга </w:t>
      </w:r>
      <w:r>
        <w:rPr>
          <w:rFonts w:ascii="Times New Roman" w:hAnsi="Times New Roman"/>
          <w:sz w:val="28"/>
        </w:rPr>
        <w:t>музейных</w:t>
      </w:r>
      <w:r>
        <w:rPr>
          <w:rFonts w:ascii="Times New Roman" w:hAnsi="Times New Roman"/>
          <w:sz w:val="28"/>
        </w:rPr>
        <w:t xml:space="preserve"> продуктов. Виды маркетинга, активно применяемые в современной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практике. </w:t>
      </w:r>
      <w:r>
        <w:rPr>
          <w:rFonts w:ascii="Times New Roman" w:hAnsi="Times New Roman"/>
          <w:sz w:val="28"/>
        </w:rPr>
        <w:t>Музей</w:t>
      </w:r>
      <w:r>
        <w:rPr>
          <w:rFonts w:ascii="Times New Roman" w:hAnsi="Times New Roman"/>
          <w:sz w:val="28"/>
        </w:rPr>
        <w:t xml:space="preserve"> на рынке информационной продукции. </w:t>
      </w:r>
      <w:r>
        <w:rPr>
          <w:rFonts w:ascii="Times New Roman" w:hAnsi="Times New Roman"/>
          <w:sz w:val="28"/>
        </w:rPr>
        <w:t>Музейный</w:t>
      </w:r>
      <w:r>
        <w:rPr>
          <w:rFonts w:ascii="Times New Roman" w:hAnsi="Times New Roman"/>
          <w:sz w:val="28"/>
        </w:rPr>
        <w:t xml:space="preserve"> маркетинг в практике муниципальных </w:t>
      </w:r>
      <w:r>
        <w:rPr>
          <w:rFonts w:ascii="Times New Roman" w:hAnsi="Times New Roman"/>
          <w:sz w:val="28"/>
        </w:rPr>
        <w:t>музеев.</w:t>
      </w:r>
      <w:r>
        <w:rPr>
          <w:rFonts w:ascii="Times New Roman" w:hAnsi="Times New Roman"/>
          <w:sz w:val="28"/>
        </w:rPr>
        <w:t xml:space="preserve"> Модернизация в </w:t>
      </w:r>
      <w:r>
        <w:rPr>
          <w:rFonts w:ascii="Times New Roman" w:hAnsi="Times New Roman"/>
          <w:sz w:val="28"/>
        </w:rPr>
        <w:t>музейном</w:t>
      </w:r>
      <w:r>
        <w:rPr>
          <w:rFonts w:ascii="Times New Roman" w:hAnsi="Times New Roman"/>
          <w:sz w:val="28"/>
        </w:rPr>
        <w:t xml:space="preserve"> деле. Современные компь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терные продукты для организации </w:t>
      </w:r>
      <w:r>
        <w:rPr>
          <w:rFonts w:ascii="Times New Roman" w:hAnsi="Times New Roman"/>
          <w:sz w:val="28"/>
        </w:rPr>
        <w:t>музейной</w:t>
      </w:r>
      <w:r>
        <w:rPr>
          <w:rFonts w:ascii="Times New Roman" w:hAnsi="Times New Roman"/>
          <w:sz w:val="28"/>
        </w:rPr>
        <w:t xml:space="preserve"> работы. Планирование работ и привлечение средств.</w:t>
      </w:r>
      <w:r>
        <w:rPr>
          <w:sz w:val="20"/>
        </w:rPr>
        <w:t xml:space="preserve"> </w:t>
      </w:r>
      <w:r>
        <w:rPr>
          <w:rFonts w:ascii="Times New Roman" w:hAnsi="Times New Roman"/>
          <w:sz w:val="28"/>
        </w:rPr>
        <w:t xml:space="preserve">Социальное партнерство как условие успешной деятельности </w:t>
      </w:r>
      <w:r>
        <w:rPr>
          <w:rFonts w:ascii="Times New Roman" w:hAnsi="Times New Roman"/>
          <w:sz w:val="28"/>
        </w:rPr>
        <w:t>музеев</w:t>
      </w:r>
      <w:r>
        <w:rPr>
          <w:rFonts w:ascii="Times New Roman" w:hAnsi="Times New Roman"/>
          <w:sz w:val="28"/>
        </w:rPr>
        <w:t xml:space="preserve">. </w:t>
      </w:r>
    </w:p>
    <w:p w14:paraId="F1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Управленческие инновации в музейной практике. Нормативы и методика определения финансовых  затрат на предоставление государственных или муниципальных услуг культуры. Пути и методы по</w:t>
      </w:r>
      <w:r>
        <w:rPr>
          <w:rFonts w:ascii="Times New Roman" w:hAnsi="Times New Roman"/>
          <w:sz w:val="28"/>
        </w:rPr>
        <w:t>вышения результативности бюджетных расходов.</w:t>
      </w:r>
    </w:p>
    <w:p w14:paraId="F2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F3000000">
      <w:pPr>
        <w:tabs>
          <w:tab w:leader="none" w:pos="851" w:val="left"/>
        </w:tabs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Модуль 3. </w:t>
      </w:r>
      <w:r>
        <w:rPr>
          <w:rFonts w:ascii="Times New Roman" w:hAnsi="Times New Roman"/>
          <w:b w:val="1"/>
          <w:sz w:val="28"/>
        </w:rPr>
        <w:t>Совершенствование профессиональной деятельности специалистов музеев</w:t>
      </w:r>
    </w:p>
    <w:p w14:paraId="F4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3.1.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Музейные фонды: комплектование, у</w:t>
      </w:r>
      <w:r>
        <w:rPr>
          <w:rFonts w:ascii="Times New Roman" w:hAnsi="Times New Roman"/>
          <w:b w:val="1"/>
          <w:sz w:val="28"/>
        </w:rPr>
        <w:t>чет, сохранность, использование</w:t>
      </w:r>
    </w:p>
    <w:p w14:paraId="F5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w:t>Систематизация и классификация объектов культурного наследия. Формирование музейных фондов. Актуальные вопросы сохранности и функционирования разнообразных форм историко-культурного наследия.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Комплектование, учет, хранение музейных коллекций.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Принципы хранения и экспонирования па</w:t>
      </w:r>
      <w:r>
        <w:rPr>
          <w:rFonts w:ascii="Times New Roman" w:hAnsi="Times New Roman"/>
          <w:sz w:val="28"/>
        </w:rPr>
        <w:t xml:space="preserve">мятников культуры и искусства. </w:t>
      </w:r>
      <w:r>
        <w:rPr>
          <w:rFonts w:ascii="Times New Roman" w:hAnsi="Times New Roman"/>
          <w:sz w:val="28"/>
        </w:rPr>
        <w:t xml:space="preserve">Атрибуция и экспертиза музейных коллекций. </w:t>
      </w:r>
      <w:r>
        <w:rPr>
          <w:rFonts w:ascii="Times New Roman" w:hAnsi="Times New Roman"/>
          <w:sz w:val="28"/>
        </w:rPr>
        <w:t xml:space="preserve">Научно-фондовая работа в музее: учет, изучение, хранение. </w:t>
      </w:r>
    </w:p>
    <w:p w14:paraId="F6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Экспертиза музейных предметов: выявление их подлинности и музейной ценности.  Методы изучения свойств различных музейных предметов: иконографических материалов, фарфора, оружия, ювелирных предметов, памятников художественного текстиля, предметов новейшего искусства. Сохранность и функционирование разнообразных форм историко-культурного наследия. Научная реставрация и технико-технологический анализ памятников. История и теория консервации и реставрации объектов культурного наследия.</w:t>
      </w:r>
    </w:p>
    <w:p w14:paraId="F7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Историко-социальный, статистический и системный подходы, аспекты научной реставрации и технико-технологического анализа памятников. Проблемы сохранения культурных ценностей, находящихся  в ведомственных музеях, музеях предприятий, организаций и учреждений. Использование фондовых собраний в социокультурных проектах и</w:t>
      </w:r>
      <w:r>
        <w:rPr>
          <w:rFonts w:ascii="Times New Roman" w:hAnsi="Times New Roman"/>
          <w:sz w:val="28"/>
        </w:rPr>
        <w:t xml:space="preserve"> программах</w:t>
      </w:r>
      <w:r>
        <w:rPr>
          <w:rFonts w:ascii="Times New Roman" w:hAnsi="Times New Roman"/>
          <w:sz w:val="28"/>
        </w:rPr>
        <w:t>.</w:t>
      </w:r>
    </w:p>
    <w:p w14:paraId="F8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Комплектование фондов. Основные этапы комплектования. Научные исследования и их роль в процессе комплектования фондов. Способы (виды комплектования). Формы комплектования фондов музея. Концепция музейной работы и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лан комплектования как основа деятельности по комплектованию фондов. Фондовая документация.</w:t>
      </w:r>
    </w:p>
    <w:p w14:paraId="F9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Учет музейных фондов. Требования законодательства РФ к учету фондов, основные инструкции и нормативные документы по учету и хранению. Учетная документация. Основные подразделения музейных фондов. Научно-вспомогательные материалы и особенности их учета. Учет музейных предметов и коллекций. Каталогизация в музее, виды музейных каталогов и их функции. Государственный каталог Музейного фонда РФ. Внемузейные выдачи и их оформление. Экспонент. Сверка фондов.</w:t>
      </w:r>
    </w:p>
    <w:p w14:paraId="FA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Хранение музейных фондов. Понятия режима и системы хранения. Режим хранения музейных предметов: составляющие режима хранения, виды режимов, нормы: отечественная и зарубежная практика, технические средства для соблюдения режима хранения. Система хранения. Группы предметов в системе хранения. Правила хранения предметов в фондах. Правила хранения и упаковки предметов для перемещения.</w:t>
      </w:r>
    </w:p>
    <w:p w14:paraId="FB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Консервация и реставрация. Различие в понимании реставрации и консерва</w:t>
      </w:r>
      <w:r>
        <w:rPr>
          <w:rFonts w:ascii="Times New Roman" w:hAnsi="Times New Roman"/>
          <w:color w:val="000000"/>
          <w:sz w:val="28"/>
        </w:rPr>
        <w:t>ции в отечественной и зарубежной школе</w:t>
      </w:r>
      <w:r>
        <w:rPr>
          <w:rFonts w:ascii="Times New Roman" w:hAnsi="Times New Roman"/>
          <w:color w:val="000000"/>
          <w:sz w:val="28"/>
        </w:rPr>
        <w:t xml:space="preserve"> музееведения. Типы реставраций: эстетическая, коммерческая, научная реставрация. Принципы научной реставрации. Законодательство РФ, регулирующее вопросы реставрационных работ, аттестация реставраторов. Отечественные методические реставрационные центры. Международные организации в области реставрации памятников истории и культуры. Методы научной реставрации.</w:t>
      </w:r>
    </w:p>
    <w:p w14:paraId="FC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Требования к музейным зданиям и помещениям. Основные типы проектов (функциональных грифов) музейных зданий в архитектуре ХХ века.</w:t>
      </w:r>
    </w:p>
    <w:p w14:paraId="FD00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</w:p>
    <w:p w14:paraId="FE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</w:t>
      </w:r>
      <w:r>
        <w:rPr>
          <w:rFonts w:ascii="Times New Roman" w:hAnsi="Times New Roman"/>
          <w:b w:val="1"/>
          <w:sz w:val="28"/>
        </w:rPr>
        <w:t xml:space="preserve"> 3.2. </w:t>
      </w:r>
      <w:r>
        <w:rPr>
          <w:rFonts w:ascii="Times New Roman" w:hAnsi="Times New Roman"/>
          <w:b w:val="1"/>
          <w:sz w:val="28"/>
        </w:rPr>
        <w:t xml:space="preserve">Современные формы и методы в </w:t>
      </w:r>
      <w:r>
        <w:rPr>
          <w:rFonts w:ascii="Times New Roman" w:hAnsi="Times New Roman"/>
          <w:b w:val="1"/>
          <w:sz w:val="28"/>
        </w:rPr>
        <w:t>экспозиционно-выставочной деятельности музеев</w:t>
      </w:r>
    </w:p>
    <w:p w14:paraId="FF00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</w:p>
    <w:p w14:paraId="00010000">
      <w:pPr>
        <w:pStyle w:val="Style_4"/>
        <w:tabs>
          <w:tab w:leader="none" w:pos="851" w:val="left"/>
        </w:tabs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Актуальные вопросы истории собирательства и коллекционирования.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Памятники археологии и способы их представления в экспозиции музея. </w:t>
      </w:r>
      <w:r>
        <w:rPr>
          <w:rFonts w:ascii="Times New Roman" w:hAnsi="Times New Roman"/>
          <w:sz w:val="28"/>
        </w:rPr>
        <w:t>Современные подходы и традиции научного проектирования экспозиций и выставок. Художественное</w:t>
      </w:r>
      <w:r>
        <w:rPr>
          <w:rFonts w:ascii="Times New Roman" w:hAnsi="Times New Roman"/>
          <w:sz w:val="28"/>
        </w:rPr>
        <w:t xml:space="preserve"> проектирование экспозиций, выставок и интерьеров. Оформление экспозиции в музее, выставочном зале, арт-галерее. Рекламный дизайн. </w:t>
      </w:r>
    </w:p>
    <w:p w14:paraId="01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Понятие и теория экспозиционной работы. Музейная экспозиция, выставка. Классификация экспозиций. Экспозиционные комплексы и их классификация. Экспозиционер. Экспонат, экспозиционный материал: отличия в понимании терминов в практике отечественного и зарубежного музееведения.</w:t>
      </w:r>
    </w:p>
    <w:p w14:paraId="02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Методы создания экспозиций: систематический, ландшафтный, ансамблевый, тематический, инсталляция и др. Виртуальные экспозиции. Научно-вспомогательные средства в экспозиции, экспозиционное оборудование и его виды. Технические посредники в экспозиции.</w:t>
      </w:r>
    </w:p>
    <w:p w14:paraId="03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Научное проектирование музейной экспозиции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Художественное проектирование экспозиции. Виды проектов. Цвет и свет в экспозиции: основные правила применения. Раскладка. Монтажные листы. Монтаж экспозиции. Представление экспозиции – вернисаж.</w:t>
      </w:r>
    </w:p>
    <w:p w14:paraId="04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color w:val="000000"/>
          <w:sz w:val="28"/>
        </w:rPr>
      </w:pPr>
    </w:p>
    <w:p w14:paraId="0501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Раздел 3.3. 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Культурно-образовательная и ре</w:t>
      </w:r>
      <w:r>
        <w:rPr>
          <w:rFonts w:ascii="Times New Roman" w:hAnsi="Times New Roman"/>
          <w:b w:val="1"/>
          <w:sz w:val="28"/>
        </w:rPr>
        <w:t>креационная деятельность музеев</w:t>
      </w:r>
    </w:p>
    <w:p w14:paraId="06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pacing w:val="-4"/>
          <w:sz w:val="28"/>
        </w:rPr>
      </w:pPr>
      <w:r>
        <w:rPr>
          <w:rFonts w:ascii="Times New Roman" w:hAnsi="Times New Roman"/>
          <w:sz w:val="28"/>
        </w:rPr>
        <w:t>Роль музеев в сохранении национальных и мировых культурных ценностей. Современные музейно-педагогические технологии экскурсионной и выставочной работы. Организация музейной работы в различных учреждениях музейного типа, в домах творчества юных, системе образования.</w:t>
      </w:r>
      <w:r>
        <w:rPr>
          <w:rFonts w:ascii="Times New Roman" w:hAnsi="Times New Roman"/>
          <w:color w:val="000000"/>
          <w:spacing w:val="-3"/>
          <w:sz w:val="28"/>
        </w:rPr>
        <w:t xml:space="preserve"> Совместные музейные программы. </w:t>
      </w:r>
    </w:p>
    <w:p w14:paraId="07010000">
      <w:pPr>
        <w:pStyle w:val="Style_5"/>
        <w:tabs>
          <w:tab w:leader="none" w:pos="851" w:val="left"/>
        </w:tabs>
        <w:spacing w:after="0" w:before="0"/>
        <w:ind w:firstLine="567" w:right="-2"/>
        <w:jc w:val="both"/>
        <w:rPr>
          <w:sz w:val="28"/>
        </w:rPr>
      </w:pPr>
      <w:r>
        <w:rPr>
          <w:sz w:val="28"/>
        </w:rPr>
        <w:t>Формы, методы, приемы, направления работы с аудиторией. Работа с детской аудиторией в музее – ее особенности, методология и критерии успеха.</w:t>
      </w:r>
      <w:r>
        <w:rPr>
          <w:i w:val="1"/>
          <w:sz w:val="28"/>
        </w:rPr>
        <w:t xml:space="preserve"> </w:t>
      </w:r>
      <w:r>
        <w:rPr>
          <w:sz w:val="28"/>
        </w:rPr>
        <w:t>Театрализация музейно-педагогических форм работы. Сценарно-режиссерское проектирование музейно-рекреационных программ. Художественное и музыкальное оформление музейной программы, его реализация в процессе музейно-педагогической деятельности.</w:t>
      </w:r>
    </w:p>
    <w:p w14:paraId="08010000">
      <w:pPr>
        <w:pStyle w:val="Style_5"/>
        <w:tabs>
          <w:tab w:leader="none" w:pos="851" w:val="left"/>
        </w:tabs>
        <w:spacing w:after="0" w:before="0"/>
        <w:ind w:firstLine="567" w:right="-2"/>
        <w:jc w:val="both"/>
        <w:rPr>
          <w:sz w:val="28"/>
        </w:rPr>
      </w:pPr>
      <w:r>
        <w:rPr>
          <w:sz w:val="28"/>
        </w:rPr>
        <w:t>Современные требования к созданию программ лекториев, экскурсион</w:t>
      </w:r>
      <w:r>
        <w:rPr>
          <w:sz w:val="28"/>
        </w:rPr>
        <w:t>ных и абонементных циклов. Э</w:t>
      </w:r>
      <w:r>
        <w:rPr>
          <w:sz w:val="28"/>
        </w:rPr>
        <w:t>кспозиционные, выставочные и научно-просветительские музейные проекты.</w:t>
      </w:r>
    </w:p>
    <w:p w14:paraId="09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Музейная коммуникация. Экскурсионная работа: теория и практика. Экскурсия, экскурсант, экскурсовод. Классификации экскурсий. Развернутый план экскурсии. Методическая разработка экскурсии. Методы и приемы экскурсионной работы.</w:t>
      </w:r>
    </w:p>
    <w:p w14:paraId="0A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</w:p>
    <w:p w14:paraId="0B01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Раздел</w:t>
      </w:r>
      <w:r>
        <w:rPr>
          <w:rFonts w:ascii="Times New Roman" w:hAnsi="Times New Roman"/>
          <w:b w:val="1"/>
          <w:color w:val="000000"/>
          <w:sz w:val="28"/>
        </w:rPr>
        <w:t xml:space="preserve"> 3.4. </w:t>
      </w:r>
      <w:r>
        <w:rPr>
          <w:rFonts w:ascii="Times New Roman" w:hAnsi="Times New Roman"/>
          <w:b w:val="1"/>
          <w:color w:val="000000"/>
          <w:sz w:val="28"/>
        </w:rPr>
        <w:t>Н</w:t>
      </w:r>
      <w:r>
        <w:rPr>
          <w:rFonts w:ascii="Times New Roman" w:hAnsi="Times New Roman"/>
          <w:b w:val="1"/>
          <w:sz w:val="28"/>
        </w:rPr>
        <w:t>аучно-исследовательская деятельность в музее</w:t>
      </w:r>
    </w:p>
    <w:p w14:paraId="0C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color w:val="000000"/>
          <w:sz w:val="28"/>
        </w:rPr>
      </w:pPr>
    </w:p>
    <w:p w14:paraId="0D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 xml:space="preserve">Основы научного исследования в музее.  Методики научного описания и комплексной атрибуции музейных предметов. </w:t>
      </w:r>
      <w:r>
        <w:rPr>
          <w:rFonts w:ascii="XO Thames" w:hAnsi="XO Thames"/>
          <w:sz w:val="28"/>
        </w:rPr>
        <w:t>Музееведческие исследования.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Исследования в области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истории, теории и методики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музейного дела.</w:t>
      </w:r>
      <w:r>
        <w:rPr>
          <w:rFonts w:ascii="sans-serif" w:hAnsi="sans-serif"/>
          <w:sz w:val="25"/>
        </w:rPr>
        <w:t xml:space="preserve"> </w:t>
      </w:r>
      <w:r>
        <w:rPr>
          <w:rFonts w:ascii="XO Thames" w:hAnsi="XO Thames"/>
          <w:color w:val="000000"/>
          <w:sz w:val="28"/>
        </w:rPr>
        <w:t xml:space="preserve"> Научно-фондовая работа музеев.  Фонды научно-вспомогательных материалов. Проведение и организация научных мероприятий (научные конференции, экспедиции).</w:t>
      </w:r>
    </w:p>
    <w:p w14:paraId="0E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sz w:val="28"/>
        </w:rPr>
        <w:t>Экспозиции и выставки, публикации каталогов коллекций, путеводителей по экспозициям и выставкам как результат</w:t>
      </w:r>
      <w:r>
        <w:rPr>
          <w:rFonts w:ascii="XO Thames" w:hAnsi="XO Thames"/>
          <w:color w:val="000000"/>
          <w:sz w:val="28"/>
        </w:rPr>
        <w:t xml:space="preserve"> научно-исследовательской деятельности в музее.</w:t>
      </w:r>
    </w:p>
    <w:p w14:paraId="0F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0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1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2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3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4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5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6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XO Thames" w:hAnsi="XO Thames"/>
          <w:color w:val="000000"/>
          <w:sz w:val="28"/>
        </w:rPr>
      </w:pPr>
    </w:p>
    <w:p w14:paraId="1701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Результаты обучения (усовершенствованные компетенции), необходимые для выполнения обобщенной трудовой функции по управлению  </w:t>
      </w:r>
      <w:r>
        <w:rPr>
          <w:rFonts w:ascii="Times New Roman" w:hAnsi="Times New Roman"/>
          <w:b w:val="1"/>
          <w:sz w:val="28"/>
        </w:rPr>
        <w:t>учреждением</w:t>
      </w:r>
      <w:r>
        <w:rPr>
          <w:rFonts w:ascii="Times New Roman" w:hAnsi="Times New Roman"/>
          <w:b w:val="1"/>
          <w:sz w:val="28"/>
        </w:rPr>
        <w:t xml:space="preserve"> и е</w:t>
      </w:r>
      <w:r>
        <w:rPr>
          <w:rFonts w:ascii="Times New Roman" w:hAnsi="Times New Roman"/>
          <w:b w:val="1"/>
          <w:sz w:val="28"/>
        </w:rPr>
        <w:t>го</w:t>
      </w:r>
      <w:r>
        <w:rPr>
          <w:rFonts w:ascii="Times New Roman" w:hAnsi="Times New Roman"/>
          <w:b w:val="1"/>
          <w:sz w:val="28"/>
        </w:rPr>
        <w:t xml:space="preserve"> развитием</w:t>
      </w:r>
    </w:p>
    <w:p w14:paraId="18010000">
      <w:pPr>
        <w:tabs>
          <w:tab w:leader="none" w:pos="851" w:val="left"/>
        </w:tabs>
        <w:spacing w:after="0" w:line="240" w:lineRule="auto"/>
        <w:ind w:firstLine="567" w:right="-2"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20"/>
        <w:gridCol w:w="5856"/>
        <w:gridCol w:w="2248"/>
      </w:tblGrid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нормативно-правовых актов, регулирующих и регламентирующих производственно-хозяйственную и финансово-экономическую деятельность организации;</w:t>
            </w:r>
          </w:p>
          <w:p w14:paraId="1E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теории и практики документоведения;</w:t>
            </w:r>
          </w:p>
          <w:p w14:paraId="1F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специальные знания для решения административных задач.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21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УК-4, ОПК-1, ОПК-2,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музеологии (музееведения);</w:t>
            </w:r>
          </w:p>
          <w:p w14:paraId="24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порядка</w:t>
            </w:r>
            <w:r>
              <w:rPr>
                <w:rFonts w:ascii="Times New Roman" w:hAnsi="Times New Roman"/>
                <w:sz w:val="24"/>
              </w:rPr>
              <w:t xml:space="preserve"> составления установленной отчетности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25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 методов организации процесса ведения учета музейных предметов и музейных коллекций;</w:t>
            </w:r>
          </w:p>
          <w:p w14:paraId="26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актуального опыта ведения и оформления учетных документов хранительскими подразделениями музеев разного профиля;</w:t>
            </w:r>
          </w:p>
          <w:p w14:paraId="27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контроля деятельности;</w:t>
            </w:r>
          </w:p>
          <w:p w14:paraId="28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владеть навыками деловой коммуникации и взаимодействия со структурными подразделениями учреждения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2A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 xml:space="preserve">музейной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  <w:p w14:paraId="2B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  <w:p w14:paraId="2C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методов и методики научно-исследовательской работы;</w:t>
            </w:r>
          </w:p>
          <w:p w14:paraId="2F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планировать и организовывать проведение научно-исследовательской работы;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31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музеев</w:t>
            </w:r>
          </w:p>
          <w:p w14:paraId="32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Модуль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3.4.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Н</w:t>
            </w:r>
            <w:r>
              <w:rPr>
                <w:rFonts w:ascii="Times New Roman" w:hAnsi="Times New Roman"/>
                <w:b w:val="0"/>
                <w:sz w:val="22"/>
              </w:rPr>
              <w:t>аучно-исследовательская деятельность в музее</w:t>
            </w:r>
          </w:p>
          <w:p w14:paraId="33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УК-4, ОПК-2,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актуальных требований к экспозиционному оборудованию для музейных выставок и его виды;</w:t>
            </w:r>
          </w:p>
          <w:p w14:paraId="36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порядка учета музейных предметов и музейных коллекций при проведении выставок;</w:t>
            </w:r>
          </w:p>
          <w:p w14:paraId="37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вести переговоры;</w:t>
            </w:r>
          </w:p>
          <w:p w14:paraId="38010000">
            <w:p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3A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Основы культурно-просветительской  работы музеев</w:t>
            </w:r>
          </w:p>
          <w:p w14:paraId="3B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законодательства РФ в сфере защиты информации; способов и средств защиты информации в сети Интернет;</w:t>
            </w:r>
          </w:p>
          <w:p w14:paraId="3E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защиты информации в сети Интернет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40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УК-3, УК-4, УК-6, ОПК-1, ОПК-3,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</w:t>
            </w:r>
            <w:r>
              <w:rPr>
                <w:rFonts w:ascii="Times New Roman" w:hAnsi="Times New Roman"/>
                <w:sz w:val="24"/>
              </w:rPr>
              <w:t xml:space="preserve"> основ менеджмента и управления персоналом;</w:t>
            </w:r>
          </w:p>
          <w:p w14:paraId="43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z w:val="24"/>
              </w:rPr>
              <w:t xml:space="preserve"> применять методы планирования, администрирования деятельности;</w:t>
            </w:r>
          </w:p>
          <w:p w14:paraId="44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z w:val="24"/>
              </w:rPr>
              <w:t xml:space="preserve"> владеть навыками деловой коммуникации и взаимодействовать со структурными подразделениями учреждения;</w:t>
            </w:r>
          </w:p>
        </w:tc>
        <w:tc>
          <w:tcPr>
            <w:tcW w:type="dxa" w:w="22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</w:tc>
      </w:tr>
    </w:tbl>
    <w:p w14:paraId="46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b w:val="1"/>
          <w:sz w:val="28"/>
        </w:rPr>
      </w:pPr>
    </w:p>
    <w:p w14:paraId="47010000">
      <w:pPr>
        <w:tabs>
          <w:tab w:leader="none" w:pos="851" w:val="left"/>
        </w:tabs>
        <w:spacing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Результаты обучения (усовершенствованные компетенции), необходимые для выполнения обобщенных трудовых функции специалиста в области </w:t>
      </w:r>
      <w:r>
        <w:rPr>
          <w:rFonts w:ascii="Times New Roman" w:hAnsi="Times New Roman"/>
          <w:b w:val="1"/>
          <w:sz w:val="28"/>
        </w:rPr>
        <w:t>музеологии и охраны объектов культурного и природного наследия</w:t>
      </w: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20"/>
        <w:gridCol w:w="5856"/>
        <w:gridCol w:w="2284"/>
      </w:tblGrid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Результаты обучения (компетенции)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Умения и знания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Учебные модули программы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УК-2,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законодательных и иных правовых и нормативных актов Российской Федерации, регулирующих правила и условия выявления, учета, сохранения, режима хранения и использования музейных предметов и музейных коллекций, и условия формирования музейных фондов;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4E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1.1.</w:t>
            </w:r>
            <w:r>
              <w:rPr>
                <w:rFonts w:ascii="Times New Roman" w:hAnsi="Times New Roman"/>
                <w:sz w:val="24"/>
              </w:rPr>
              <w:t xml:space="preserve"> Нормативно-правовые аспекты деятельности учреждений культуры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ОПК-1,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музеологии (музееведения);</w:t>
            </w:r>
          </w:p>
          <w:p w14:paraId="51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основ документоведения и архивоведения;</w:t>
            </w:r>
          </w:p>
          <w:p w14:paraId="52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актуального опыта ведения и оформления учетных документов хранительскими подразделениями музеев разного профиля;</w:t>
            </w:r>
          </w:p>
          <w:p w14:paraId="53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научно-справочные материалы;</w:t>
            </w:r>
          </w:p>
          <w:p w14:paraId="54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базовые навыки учетной работы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56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1.2.</w:t>
            </w:r>
            <w:r>
              <w:rPr>
                <w:rFonts w:ascii="Times New Roman" w:hAnsi="Times New Roman"/>
                <w:sz w:val="24"/>
              </w:rPr>
              <w:t xml:space="preserve"> Актуальные вопросы организации </w:t>
            </w:r>
            <w:r>
              <w:rPr>
                <w:rFonts w:ascii="Times New Roman" w:hAnsi="Times New Roman"/>
                <w:sz w:val="24"/>
              </w:rPr>
              <w:t xml:space="preserve">музейной </w:t>
            </w: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УК-2, ОПК-2, ОПК-3,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методики проведения научно-исследовательской работы;</w:t>
            </w:r>
          </w:p>
          <w:p w14:paraId="59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осуществлять поиск источников и научной литературы, посвященной вопросам изучения исследовательской проблемы по музейному предмету;</w:t>
            </w:r>
          </w:p>
          <w:p w14:paraId="5A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выявлять и определять предмет исследования по проблеме изучения музейного предмета;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5C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1.3.</w:t>
            </w:r>
            <w:r>
              <w:rPr>
                <w:rFonts w:ascii="Times New Roman" w:hAnsi="Times New Roman"/>
                <w:sz w:val="24"/>
              </w:rPr>
              <w:t xml:space="preserve"> Инновационная деятельность </w:t>
            </w:r>
            <w:r>
              <w:rPr>
                <w:rFonts w:ascii="Times New Roman" w:hAnsi="Times New Roman"/>
                <w:sz w:val="24"/>
              </w:rPr>
              <w:t>музеев</w:t>
            </w:r>
          </w:p>
          <w:p w14:paraId="5D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Модуль</w:t>
            </w:r>
            <w:r>
              <w:rPr>
                <w:rFonts w:ascii="Times New Roman" w:hAnsi="Times New Roman"/>
                <w:b w:val="1"/>
                <w:color w:val="000000"/>
                <w:sz w:val="22"/>
              </w:rPr>
              <w:t xml:space="preserve"> 3.4.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Н</w:t>
            </w:r>
            <w:r>
              <w:rPr>
                <w:rFonts w:ascii="Times New Roman" w:hAnsi="Times New Roman"/>
                <w:b w:val="0"/>
                <w:sz w:val="22"/>
              </w:rPr>
              <w:t>аучно-исследовательская деятельность в музее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УК-4, ОПК-2, ОПК-3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актуальных требований к экспозиционному оборудованию для музейных выставок и его виды;</w:t>
            </w:r>
          </w:p>
          <w:p w14:paraId="60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порядка учета музейных предметов и музейных коллекций при проведении выставок;</w:t>
            </w:r>
          </w:p>
          <w:p w14:paraId="61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вести переговоры;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63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Раздел 1.4.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Основы культурно-просветительской  работы музеев</w:t>
            </w:r>
          </w:p>
          <w:p w14:paraId="64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Управленческая и деловая культура руководителя </w:t>
            </w:r>
            <w:r>
              <w:rPr>
                <w:rFonts w:ascii="Times New Roman" w:hAnsi="Times New Roman"/>
                <w:sz w:val="24"/>
              </w:rPr>
              <w:t>музея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ОПК-2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знание законодательства РФ в сфере защиты информации; способов и средств защиты информации в сети Интернет;</w:t>
            </w:r>
          </w:p>
          <w:p w14:paraId="67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применять методы защиты информации в сети Интернет.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Модуль 1.</w:t>
            </w:r>
          </w:p>
          <w:p w14:paraId="69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Раздел 1.5. </w:t>
            </w:r>
            <w:r>
              <w:rPr>
                <w:rFonts w:ascii="Times New Roman" w:hAnsi="Times New Roman"/>
                <w:sz w:val="24"/>
              </w:rPr>
              <w:t>Защита информации. Информационная безопасность.</w:t>
            </w:r>
          </w:p>
        </w:tc>
      </w:tr>
      <w:tr>
        <w:tc>
          <w:tcPr>
            <w:tcW w:type="dxa" w:w="1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УК-1, УК-2, УК-4, ОПК-2, ОПК-3, ОПК-4</w:t>
            </w:r>
          </w:p>
        </w:tc>
        <w:tc>
          <w:tcPr>
            <w:tcW w:type="dxa" w:w="5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архивировать и систематизировать документы;</w:t>
            </w:r>
          </w:p>
          <w:p w14:paraId="6C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систематизировать музейные предметы;</w:t>
            </w:r>
          </w:p>
          <w:p w14:paraId="6D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пользоваться компьютерной и иной вспомогательной оргтехникой, средствами связи и коммуникаций;</w:t>
            </w:r>
          </w:p>
          <w:p w14:paraId="6E010000">
            <w:pPr>
              <w:numPr>
                <w:ilvl w:val="0"/>
                <w:numId w:val="5"/>
              </w:numPr>
              <w:tabs>
                <w:tab w:leader="none" w:pos="199" w:val="left"/>
              </w:tabs>
              <w:spacing w:after="0" w:line="240" w:lineRule="auto"/>
              <w:ind w:firstLine="0" w:left="58"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создавать и редактировать тексты профессионального назначения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tabs>
                <w:tab w:leader="none" w:pos="851" w:val="left"/>
              </w:tabs>
              <w:spacing w:after="0" w:line="240" w:lineRule="auto"/>
              <w:ind w:firstLine="34" w:right="-2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Модуль 3. </w:t>
            </w:r>
            <w:r>
              <w:rPr>
                <w:rFonts w:ascii="Times New Roman" w:hAnsi="Times New Roman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</w:rPr>
              <w:t xml:space="preserve"> профессиональной деятельности специалистов музеев</w:t>
            </w:r>
          </w:p>
        </w:tc>
      </w:tr>
    </w:tbl>
    <w:p w14:paraId="70010000">
      <w:pPr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 Форма итоговой аттестации</w:t>
      </w:r>
    </w:p>
    <w:p w14:paraId="71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16"/>
        </w:rPr>
      </w:pPr>
    </w:p>
    <w:p w14:paraId="72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Итоговая аттестация по дополнительной профессиональной программе повышения квалификации «Актуальные проблемы деятельности государственных 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муниципальных музеев</w:t>
      </w:r>
      <w:r>
        <w:rPr>
          <w:rFonts w:ascii="Times New Roman" w:hAnsi="Times New Roman"/>
          <w:sz w:val="28"/>
        </w:rPr>
        <w:t xml:space="preserve">» проводится в форме зачета или защиты проекта </w:t>
      </w:r>
      <w:r>
        <w:rPr>
          <w:rFonts w:ascii="Times New Roman" w:hAnsi="Times New Roman"/>
          <w:sz w:val="28"/>
        </w:rPr>
        <w:t>культурно-просветительск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ли</w:t>
      </w:r>
      <w:r>
        <w:rPr>
          <w:rFonts w:ascii="Times New Roman" w:hAnsi="Times New Roman"/>
          <w:sz w:val="28"/>
        </w:rPr>
        <w:t xml:space="preserve"> интеллектуально-досугов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мероприятия</w:t>
      </w:r>
      <w:r>
        <w:rPr>
          <w:rFonts w:ascii="Times New Roman" w:hAnsi="Times New Roman"/>
          <w:sz w:val="28"/>
        </w:rPr>
        <w:t>.</w:t>
      </w:r>
    </w:p>
    <w:p w14:paraId="73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</w:p>
    <w:p w14:paraId="74010000">
      <w:pPr>
        <w:widowControl w:val="0"/>
        <w:tabs>
          <w:tab w:leader="none" w:pos="851" w:val="left"/>
        </w:tabs>
        <w:spacing w:after="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Зачет</w:t>
      </w:r>
    </w:p>
    <w:p w14:paraId="75010000">
      <w:pPr>
        <w:widowControl w:val="0"/>
        <w:tabs>
          <w:tab w:leader="none" w:pos="851" w:val="left"/>
        </w:tabs>
        <w:spacing w:after="0"/>
        <w:ind w:firstLine="567" w:right="-2"/>
        <w:jc w:val="center"/>
        <w:rPr>
          <w:rFonts w:ascii="Times New Roman" w:hAnsi="Times New Roman"/>
          <w:b w:val="1"/>
          <w:sz w:val="28"/>
        </w:rPr>
      </w:pPr>
    </w:p>
    <w:p w14:paraId="76010000">
      <w:pPr>
        <w:widowControl w:val="0"/>
        <w:tabs>
          <w:tab w:leader="none" w:pos="851" w:val="left"/>
        </w:tabs>
        <w:spacing w:after="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11.1.1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Оценочные материалы</w:t>
      </w:r>
    </w:p>
    <w:p w14:paraId="7701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«зачтено» выставляется обучающемуся в случае демонстрации достаточного уровня владения навыками публичного выступления, способности к полному, логичному и обоснованному ответу на поставленные проблемные вопросы, анализу социокультурной ситуации и способности делать выводы и заключения.</w:t>
      </w:r>
    </w:p>
    <w:p w14:paraId="7801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«не зачтено» выставляется при отсутствии ответа на поставленный вопрос, либо в случае, если выступление носит поверхностный характер, не содержит фактологического материала, в выступлении отсутствуют логичность и последовательность.</w:t>
      </w:r>
    </w:p>
    <w:p w14:paraId="79010000">
      <w:pPr>
        <w:widowControl w:val="0"/>
        <w:tabs>
          <w:tab w:leader="none" w:pos="851" w:val="left"/>
        </w:tabs>
        <w:spacing w:after="0"/>
        <w:ind w:firstLine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b w:val="1"/>
          <w:sz w:val="28"/>
        </w:rPr>
        <w:t>.1.2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Примерные вопросы к зачету</w:t>
      </w:r>
    </w:p>
    <w:p w14:paraId="7A010000">
      <w:pPr>
        <w:widowControl w:val="0"/>
        <w:tabs>
          <w:tab w:leader="none" w:pos="851" w:val="left"/>
        </w:tabs>
        <w:spacing w:after="0"/>
        <w:ind w:firstLine="567"/>
        <w:jc w:val="center"/>
        <w:rPr>
          <w:rFonts w:ascii="Times New Roman" w:hAnsi="Times New Roman"/>
          <w:b w:val="1"/>
          <w:sz w:val="28"/>
        </w:rPr>
      </w:pPr>
    </w:p>
    <w:p w14:paraId="7B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Законодательные и инструктивные документы, регламентирующие работу по хранению музейных ценностей в музеях Российской Федерации.</w:t>
      </w:r>
    </w:p>
    <w:p w14:paraId="7C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 как социально-культурный феномен.</w:t>
      </w:r>
    </w:p>
    <w:p w14:paraId="7D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 и его сущность.</w:t>
      </w:r>
    </w:p>
    <w:p w14:paraId="7E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Социально-культурные функции музея.</w:t>
      </w:r>
    </w:p>
    <w:p w14:paraId="7F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Современные тенденции развития функций музея.</w:t>
      </w:r>
    </w:p>
    <w:p w14:paraId="80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основных видов музейной деятельности.</w:t>
      </w:r>
    </w:p>
    <w:p w14:paraId="81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музея в осуществлении основных видов музейной деятельности.</w:t>
      </w:r>
    </w:p>
    <w:p w14:paraId="82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Научно-и</w:t>
      </w:r>
      <w:r>
        <w:rPr>
          <w:rFonts w:ascii="Times New Roman" w:hAnsi="Times New Roman"/>
          <w:sz w:val="28"/>
        </w:rPr>
        <w:t>сследовательская работа в музее.</w:t>
      </w:r>
    </w:p>
    <w:p w14:paraId="83010000">
      <w:pPr>
        <w:numPr>
          <w:ilvl w:val="0"/>
          <w:numId w:val="6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исследований в музее.</w:t>
      </w:r>
    </w:p>
    <w:p w14:paraId="84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документирования и ее роль в музейной деятельности.</w:t>
      </w:r>
    </w:p>
    <w:p w14:paraId="85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Классификация, систематизация и интерпретация музейных предметов.</w:t>
      </w:r>
    </w:p>
    <w:p w14:paraId="86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музейных предметов.</w:t>
      </w:r>
    </w:p>
    <w:p w14:paraId="87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Теория музейной коммуникации. Ее особенности и формы.</w:t>
      </w:r>
    </w:p>
    <w:p w14:paraId="88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Формы музейной коммуникации.</w:t>
      </w:r>
    </w:p>
    <w:p w14:paraId="89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Экспозиция как демонстрационная форма музейной коммуникации.</w:t>
      </w:r>
    </w:p>
    <w:p w14:paraId="8A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Музейная экспозиция как знаковая система.</w:t>
      </w:r>
    </w:p>
    <w:p w14:paraId="8B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"новых технологий" в проектировании музейных экспозиций</w:t>
      </w:r>
      <w:r>
        <w:rPr>
          <w:rFonts w:ascii="Times New Roman" w:hAnsi="Times New Roman"/>
          <w:sz w:val="28"/>
        </w:rPr>
        <w:t>.</w:t>
      </w:r>
    </w:p>
    <w:p w14:paraId="8C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Современное состояние и перспективы развития музеев</w:t>
      </w:r>
      <w:r>
        <w:rPr>
          <w:rFonts w:ascii="Times New Roman" w:hAnsi="Times New Roman"/>
          <w:sz w:val="28"/>
        </w:rPr>
        <w:t>.</w:t>
      </w:r>
    </w:p>
    <w:p w14:paraId="8D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 в туризме.</w:t>
      </w:r>
    </w:p>
    <w:p w14:paraId="8E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направления научно-фондовой работы музея.</w:t>
      </w:r>
    </w:p>
    <w:p w14:paraId="8F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Музейная экспозиция и выставка. Общее и различие.</w:t>
      </w:r>
    </w:p>
    <w:p w14:paraId="90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Культурно-</w:t>
      </w:r>
      <w:r>
        <w:rPr>
          <w:rFonts w:ascii="Times New Roman" w:hAnsi="Times New Roman"/>
          <w:sz w:val="28"/>
        </w:rPr>
        <w:t xml:space="preserve">просветительская и </w:t>
      </w:r>
      <w:r>
        <w:rPr>
          <w:rFonts w:ascii="Times New Roman" w:hAnsi="Times New Roman"/>
          <w:sz w:val="28"/>
        </w:rPr>
        <w:t>образовательная деятельность музея. Направления, формы и методы.</w:t>
      </w:r>
    </w:p>
    <w:p w14:paraId="91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Менеджмент и маркетинг в </w:t>
      </w:r>
      <w:r>
        <w:rPr>
          <w:rFonts w:ascii="Times New Roman" w:hAnsi="Times New Roman"/>
          <w:sz w:val="28"/>
        </w:rPr>
        <w:t>деятельности современного музея.</w:t>
      </w:r>
    </w:p>
    <w:p w14:paraId="92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технологии в музейной деятельности. Музей и Интернет.</w:t>
      </w:r>
    </w:p>
    <w:p w14:paraId="93010000">
      <w:pPr>
        <w:numPr>
          <w:ilvl w:val="0"/>
          <w:numId w:val="6"/>
        </w:numPr>
        <w:tabs>
          <w:tab w:leader="none" w:pos="993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Информационные технологии в экспозиционно-выставочной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 музеев.</w:t>
      </w:r>
    </w:p>
    <w:p w14:paraId="94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11.2. Защита проекта культурно-просветительского или интеллектуально-досугового мероприятия</w:t>
      </w:r>
    </w:p>
    <w:p w14:paraId="95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</w:p>
    <w:p w14:paraId="96010000">
      <w:pPr>
        <w:tabs>
          <w:tab w:leader="none" w:pos="851" w:val="left"/>
        </w:tabs>
        <w:spacing w:after="0" w:line="240" w:lineRule="auto"/>
        <w:ind w:firstLine="567" w:right="-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Проект </w:t>
      </w:r>
      <w:r>
        <w:rPr>
          <w:rFonts w:ascii="Times New Roman" w:hAnsi="Times New Roman"/>
          <w:b w:val="1"/>
          <w:sz w:val="28"/>
        </w:rPr>
        <w:t>культурно-просветительского или интеллектуально-досугового мероприятия</w:t>
      </w:r>
      <w:r>
        <w:rPr>
          <w:rFonts w:ascii="Times New Roman" w:hAnsi="Times New Roman"/>
          <w:b w:val="1"/>
          <w:sz w:val="28"/>
        </w:rPr>
        <w:t xml:space="preserve"> должен содержать:</w:t>
      </w:r>
    </w:p>
    <w:p w14:paraId="97010000">
      <w:pPr>
        <w:tabs>
          <w:tab w:leader="none" w:pos="851" w:val="left"/>
        </w:tabs>
        <w:spacing w:after="0" w:line="240" w:lineRule="auto"/>
        <w:ind w:firstLine="567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текстовую часть </w:t>
      </w:r>
      <w:r>
        <w:rPr>
          <w:rFonts w:ascii="Times New Roman" w:hAnsi="Times New Roman"/>
          <w:sz w:val="28"/>
        </w:rPr>
        <w:t>проекта</w:t>
      </w:r>
      <w:r>
        <w:rPr>
          <w:rFonts w:ascii="Times New Roman" w:hAnsi="Times New Roman"/>
          <w:sz w:val="28"/>
        </w:rPr>
        <w:t xml:space="preserve"> на бумажном носителе по формату: тема, </w:t>
      </w:r>
      <w:r>
        <w:rPr>
          <w:rFonts w:ascii="Times New Roman" w:hAnsi="Times New Roman"/>
          <w:sz w:val="28"/>
        </w:rPr>
        <w:t xml:space="preserve">цель, </w:t>
      </w:r>
      <w:r>
        <w:rPr>
          <w:rFonts w:ascii="Times New Roman" w:hAnsi="Times New Roman"/>
          <w:sz w:val="28"/>
        </w:rPr>
        <w:t xml:space="preserve">задачи, </w:t>
      </w:r>
      <w:r>
        <w:rPr>
          <w:rFonts w:ascii="Times New Roman" w:hAnsi="Times New Roman"/>
          <w:sz w:val="28"/>
        </w:rPr>
        <w:t xml:space="preserve">сведения об объекте реализации проекта, </w:t>
      </w:r>
      <w:r>
        <w:rPr>
          <w:rFonts w:ascii="Times New Roman" w:hAnsi="Times New Roman"/>
          <w:sz w:val="28"/>
        </w:rPr>
        <w:t xml:space="preserve">содержание, </w:t>
      </w:r>
      <w:r>
        <w:rPr>
          <w:rFonts w:ascii="Times New Roman" w:hAnsi="Times New Roman"/>
          <w:sz w:val="28"/>
        </w:rPr>
        <w:t>заключение и выводы;</w:t>
      </w:r>
    </w:p>
    <w:p w14:paraId="98010000">
      <w:pPr>
        <w:widowControl w:val="0"/>
        <w:tabs>
          <w:tab w:leader="none" w:pos="851" w:val="left"/>
        </w:tabs>
        <w:spacing w:after="0"/>
        <w:ind w:firstLine="567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презентационную часть.</w:t>
      </w:r>
    </w:p>
    <w:p w14:paraId="99010000">
      <w:pPr>
        <w:widowControl w:val="0"/>
        <w:tabs>
          <w:tab w:leader="none" w:pos="851" w:val="left"/>
        </w:tabs>
        <w:spacing w:after="0"/>
        <w:ind w:firstLine="567" w:right="-2"/>
        <w:rPr>
          <w:rFonts w:ascii="Times New Roman" w:hAnsi="Times New Roman"/>
          <w:b w:val="1"/>
          <w:sz w:val="28"/>
        </w:rPr>
      </w:pPr>
    </w:p>
    <w:p w14:paraId="9A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11.2.1</w:t>
      </w:r>
      <w:r>
        <w:rPr>
          <w:rFonts w:ascii="Times New Roman" w:hAnsi="Times New Roman"/>
          <w:b w:val="1"/>
          <w:sz w:val="28"/>
        </w:rPr>
        <w:t>.</w:t>
      </w:r>
      <w:r>
        <w:rPr>
          <w:rFonts w:ascii="Times New Roman" w:hAnsi="Times New Roman"/>
          <w:b w:val="1"/>
          <w:sz w:val="28"/>
        </w:rPr>
        <w:t xml:space="preserve"> Оценочные материалы</w:t>
      </w:r>
    </w:p>
    <w:p w14:paraId="9B010000">
      <w:pPr>
        <w:widowControl w:val="0"/>
        <w:tabs>
          <w:tab w:leader="none" w:pos="851" w:val="left"/>
        </w:tabs>
        <w:spacing w:after="0"/>
        <w:ind w:firstLine="567" w:right="-2"/>
        <w:jc w:val="both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931"/>
        <w:gridCol w:w="1347"/>
      </w:tblGrid>
      <w:tr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Критерии оценки результатов выполнения проекта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Результат</w:t>
            </w:r>
          </w:p>
        </w:tc>
      </w:tr>
      <w:tr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Содержательная ценность, актуальность, </w:t>
            </w:r>
            <w:r>
              <w:rPr>
                <w:rFonts w:ascii="Times New Roman" w:hAnsi="Times New Roman"/>
                <w:sz w:val="24"/>
              </w:rPr>
              <w:t xml:space="preserve">высокая </w:t>
            </w:r>
            <w:r>
              <w:rPr>
                <w:rFonts w:ascii="Times New Roman" w:hAnsi="Times New Roman"/>
                <w:sz w:val="24"/>
              </w:rPr>
              <w:t xml:space="preserve">степень новизны проекта, практическая значимость используемой методики или технологии. </w:t>
            </w:r>
          </w:p>
          <w:p w14:paraId="9F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Структура работы (умение аргументировать и структурировать содержание) </w:t>
            </w:r>
          </w:p>
          <w:p w14:paraId="A0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Высокая с</w:t>
            </w:r>
            <w:r>
              <w:rPr>
                <w:rFonts w:ascii="Times New Roman" w:hAnsi="Times New Roman"/>
                <w:sz w:val="24"/>
              </w:rPr>
              <w:t xml:space="preserve">тепень раскрытия темы в содержании, умение обосновывать выбор целей, способов и форм работы. </w:t>
            </w:r>
          </w:p>
          <w:p w14:paraId="A1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Умение работать с разн</w:t>
            </w:r>
            <w:r>
              <w:rPr>
                <w:rFonts w:ascii="Times New Roman" w:hAnsi="Times New Roman"/>
                <w:sz w:val="24"/>
              </w:rPr>
              <w:t>ыми</w:t>
            </w:r>
            <w:r>
              <w:rPr>
                <w:rFonts w:ascii="Times New Roman" w:hAnsi="Times New Roman"/>
                <w:sz w:val="24"/>
              </w:rPr>
              <w:t xml:space="preserve"> типа</w:t>
            </w:r>
            <w:r>
              <w:rPr>
                <w:rFonts w:ascii="Times New Roman" w:hAnsi="Times New Roman"/>
                <w:sz w:val="24"/>
              </w:rPr>
              <w:t>ми</w:t>
            </w:r>
            <w:r>
              <w:rPr>
                <w:rFonts w:ascii="Times New Roman" w:hAnsi="Times New Roman"/>
                <w:sz w:val="24"/>
              </w:rPr>
              <w:t xml:space="preserve"> научно-методической литератур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(полнота исследования, грамотность цитирования, выбор и обоснование точки зрения). </w:t>
            </w:r>
          </w:p>
          <w:p w14:paraId="A2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Использование инновационных форм, методов, средств организации деятельности. </w:t>
            </w:r>
          </w:p>
          <w:p w14:paraId="A3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Эрудированность автора проекта в рассматриваемой области (владение материалом, терминологией). </w:t>
            </w:r>
          </w:p>
          <w:p w14:paraId="A4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Свобода владения тематическим и контекстным материалом выступления, убедительность приводимых фактов. </w:t>
            </w:r>
          </w:p>
          <w:p w14:paraId="A5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Культура оформления текстов (стилистика изложения). </w:t>
            </w:r>
          </w:p>
          <w:p w14:paraId="A6010000">
            <w:pPr>
              <w:tabs>
                <w:tab w:leader="none" w:pos="851" w:val="left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Своевременность подготовки и сдачи итогового проекта.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зачтено</w:t>
            </w:r>
          </w:p>
        </w:tc>
      </w:tr>
      <w:tr>
        <w:tc>
          <w:tcPr>
            <w:tcW w:type="dxa" w:w="8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Актуальность и практическая значимость проекта не раскрыта.</w:t>
            </w:r>
          </w:p>
          <w:p w14:paraId="A9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Работа представляет собой набор тезисных фраз, верных по своей сути, но не связанных с темой проекта и его структурой общей логикой.</w:t>
            </w:r>
          </w:p>
          <w:p w14:paraId="AA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Предложения по его реализации трудно выполнимы.</w:t>
            </w:r>
          </w:p>
          <w:p w14:paraId="AB010000">
            <w:pPr>
              <w:tabs>
                <w:tab w:leader="none" w:pos="851" w:val="left"/>
              </w:tabs>
              <w:spacing w:after="0" w:line="240" w:lineRule="auto"/>
              <w:ind w:right="-2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Symbol" w:hAnsi="Symbol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Общее оформление проекта не соответствует требованиям.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tabs>
                <w:tab w:leader="none" w:pos="851" w:val="left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зачтено</w:t>
            </w:r>
          </w:p>
        </w:tc>
      </w:tr>
    </w:tbl>
    <w:p w14:paraId="AD010000">
      <w:pPr>
        <w:widowControl w:val="0"/>
        <w:tabs>
          <w:tab w:leader="none" w:pos="851" w:val="left"/>
        </w:tabs>
        <w:spacing w:after="0" w:before="240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12. Организационно-педагогические условия</w:t>
      </w:r>
    </w:p>
    <w:p w14:paraId="AE010000">
      <w:pPr>
        <w:pStyle w:val="Style_3"/>
        <w:tabs>
          <w:tab w:leader="none" w:pos="851" w:val="left"/>
        </w:tabs>
        <w:spacing w:after="12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12.1. Учебно-методическое, информационное и материально-техническое обеспечение ДПП</w:t>
      </w:r>
    </w:p>
    <w:p w14:paraId="AF010000">
      <w:pPr>
        <w:pStyle w:val="Style_3"/>
        <w:tabs>
          <w:tab w:leader="none" w:pos="851" w:val="left"/>
        </w:tabs>
        <w:spacing w:after="12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B0010000">
      <w:pPr>
        <w:pStyle w:val="Style_3"/>
        <w:tabs>
          <w:tab w:leader="none" w:pos="851" w:val="left"/>
        </w:tabs>
        <w:spacing w:after="120" w:line="240" w:lineRule="auto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Дополнительная профессиональная программа обеспечена необходимой учебно-методической документацией и материалами по всем учебным дисциплинам. Перечень основной и дополнительной литературы включен в рабочую программу дисциплины.</w:t>
      </w:r>
    </w:p>
    <w:p w14:paraId="B1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Библиотечный фонд укомплектован печатными и электронными изданиями, необходимой учебной литературой по всем дисциплинам программы.</w:t>
      </w:r>
    </w:p>
    <w:p w14:paraId="B2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Центр располагает достаточной материально-технической базой, обеспечивающей проведение всех видов и форм занятий.</w:t>
      </w:r>
      <w:r>
        <w:rPr>
          <w:rFonts w:ascii="Times New Roman" w:hAnsi="Times New Roman"/>
          <w:color w:val="000000"/>
        </w:rPr>
        <w:t xml:space="preserve"> </w:t>
      </w:r>
    </w:p>
    <w:p w14:paraId="B3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Обучающиеся обеспечены общежитием с необходимыми санитарно-</w:t>
      </w:r>
      <w:r>
        <w:rPr>
          <w:rFonts w:ascii="Times New Roman" w:hAnsi="Times New Roman"/>
          <w:color w:val="000000"/>
          <w:sz w:val="28"/>
        </w:rPr>
        <w:t>бытовыми условиями</w:t>
      </w:r>
      <w:r>
        <w:rPr>
          <w:rFonts w:ascii="Times New Roman" w:hAnsi="Times New Roman"/>
          <w:color w:val="000000"/>
          <w:sz w:val="28"/>
        </w:rPr>
        <w:t>.</w:t>
      </w:r>
    </w:p>
    <w:p w14:paraId="B4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</w:p>
    <w:p w14:paraId="B5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center"/>
        <w:rPr>
          <w:rFonts w:ascii="Times New Roman" w:hAnsi="Times New Roman"/>
          <w:b w:val="1"/>
          <w:color w:val="000000"/>
          <w:sz w:val="28"/>
        </w:rPr>
      </w:pPr>
      <w:bookmarkStart w:id="2" w:name="bookmark2"/>
      <w:r>
        <w:rPr>
          <w:rFonts w:ascii="Times New Roman" w:hAnsi="Times New Roman"/>
          <w:b w:val="1"/>
          <w:color w:val="000000"/>
          <w:sz w:val="28"/>
        </w:rPr>
        <w:t>12.2. Кадровое обеспечение реализации ДПП</w:t>
      </w:r>
      <w:bookmarkEnd w:id="2"/>
    </w:p>
    <w:p w14:paraId="B6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B7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Реализация ДПП программы повышения квалификации обеспечивается педагогическими кадрами, имеющими высшее образование, соответствующее направленности программы, осваиваемой слушателями, либо дополнительное профессиональное образование – профессиональная переподготовка, направленность (профиль) которой соответствует направленности дополнительной профессиональной программы, осваиваемой слушателями, или преподаваемому учебному курсу, дисциплине (модулю). </w:t>
      </w:r>
    </w:p>
    <w:p w14:paraId="B8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отсутствии педагогического образования – дополнительное профессионально педагогическое образование.</w:t>
      </w:r>
    </w:p>
    <w:p w14:paraId="B9010000">
      <w:pPr>
        <w:pStyle w:val="Style_3"/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</w:p>
    <w:p w14:paraId="BA010000">
      <w:pPr>
        <w:tabs>
          <w:tab w:leader="none" w:pos="851" w:val="left"/>
        </w:tabs>
        <w:spacing w:afterAutospacing="on" w:beforeAutospacing="on" w:line="240" w:lineRule="auto"/>
        <w:ind w:firstLine="567"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Рекомендуемая литература</w:t>
      </w:r>
    </w:p>
    <w:p w14:paraId="BB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Бишоп К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Радикальная музеология</w:t>
      </w:r>
      <w:r>
        <w:rPr>
          <w:rFonts w:ascii="Times New Roman" w:hAnsi="Times New Roman"/>
          <w:color w:val="000000"/>
          <w:sz w:val="28"/>
        </w:rPr>
        <w:t>. -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М., 2014</w:t>
      </w:r>
      <w:r>
        <w:rPr>
          <w:rFonts w:ascii="Times New Roman" w:hAnsi="Times New Roman"/>
          <w:color w:val="000000"/>
          <w:sz w:val="28"/>
        </w:rPr>
        <w:t>.</w:t>
      </w:r>
    </w:p>
    <w:p w14:paraId="BC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Божук С. Г. Маркетинговая деятельность музеев.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Спб., 2005.</w:t>
      </w:r>
    </w:p>
    <w:p w14:paraId="BD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Гиль 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Ю. Трансформация музея в культуре информационного общества</w:t>
      </w:r>
      <w:r>
        <w:rPr>
          <w:rFonts w:ascii="Times New Roman" w:hAnsi="Times New Roman"/>
          <w:color w:val="000000"/>
          <w:sz w:val="28"/>
        </w:rPr>
        <w:t>. -</w:t>
      </w:r>
      <w:r>
        <w:t xml:space="preserve"> </w:t>
      </w:r>
      <w:r>
        <w:rPr>
          <w:rFonts w:ascii="Times New Roman" w:hAnsi="Times New Roman"/>
          <w:color w:val="000000"/>
          <w:sz w:val="28"/>
        </w:rPr>
        <w:t>Томск, 2015</w:t>
      </w:r>
      <w:r>
        <w:rPr>
          <w:rFonts w:ascii="Times New Roman" w:hAnsi="Times New Roman"/>
          <w:color w:val="000000"/>
          <w:sz w:val="28"/>
        </w:rPr>
        <w:t>.</w:t>
      </w:r>
    </w:p>
    <w:p w14:paraId="BE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Дукельский В.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Ю. </w:t>
      </w:r>
      <w:r>
        <w:rPr>
          <w:rFonts w:ascii="Times New Roman" w:hAnsi="Times New Roman"/>
          <w:color w:val="000000"/>
          <w:sz w:val="28"/>
        </w:rPr>
        <w:t>Музейная коммуникация: модели, технологии, практики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М., 201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</w:rPr>
        <w:t>.</w:t>
      </w:r>
    </w:p>
    <w:p w14:paraId="BF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Карнаухова 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Л., Сичкарь Н.И. Культурное наследие и стратегии регионального развития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Красноярск, 2010</w:t>
      </w:r>
      <w:r>
        <w:rPr>
          <w:rFonts w:ascii="Times New Roman" w:hAnsi="Times New Roman"/>
          <w:color w:val="000000"/>
          <w:sz w:val="28"/>
        </w:rPr>
        <w:t>.</w:t>
      </w:r>
    </w:p>
    <w:p w14:paraId="C0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Каулен М.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Е. Музейное дело России. </w:t>
      </w:r>
      <w:r>
        <w:rPr>
          <w:rFonts w:ascii="Times New Roman" w:hAnsi="Times New Roman"/>
          <w:color w:val="000000"/>
          <w:sz w:val="28"/>
        </w:rPr>
        <w:t>- М., 2010</w:t>
      </w:r>
      <w:r>
        <w:rPr>
          <w:rFonts w:ascii="Times New Roman" w:hAnsi="Times New Roman"/>
          <w:color w:val="000000"/>
          <w:sz w:val="28"/>
        </w:rPr>
        <w:t>.</w:t>
      </w:r>
    </w:p>
    <w:p w14:paraId="C1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Лорд Б., Лорд Г.Д. Менеджмент в музейном деле.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М., 2002.</w:t>
      </w:r>
    </w:p>
    <w:p w14:paraId="C2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Потюкова Е.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В., Козиев В.Н. Музей и общество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СП</w:t>
      </w:r>
      <w:r>
        <w:rPr>
          <w:rFonts w:ascii="Times New Roman" w:hAnsi="Times New Roman"/>
          <w:color w:val="000000"/>
          <w:sz w:val="28"/>
        </w:rPr>
        <w:t>б.</w:t>
      </w:r>
      <w:r>
        <w:rPr>
          <w:rFonts w:ascii="Times New Roman" w:hAnsi="Times New Roman"/>
          <w:color w:val="000000"/>
          <w:sz w:val="28"/>
        </w:rPr>
        <w:t>, 2015</w:t>
      </w:r>
      <w:r>
        <w:rPr>
          <w:rFonts w:ascii="Times New Roman" w:hAnsi="Times New Roman"/>
          <w:color w:val="000000"/>
          <w:sz w:val="28"/>
        </w:rPr>
        <w:t>.</w:t>
      </w:r>
    </w:p>
    <w:p w14:paraId="C3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Романова 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С. Приспособление объектов культурного наследия под новую функцию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Томск, 2016</w:t>
      </w:r>
      <w:r>
        <w:rPr>
          <w:rFonts w:ascii="Times New Roman" w:hAnsi="Times New Roman"/>
          <w:color w:val="000000"/>
          <w:sz w:val="28"/>
        </w:rPr>
        <w:t>.</w:t>
      </w:r>
    </w:p>
    <w:p w14:paraId="C4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Сотникова С.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И. Естественноисторическая музеология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Том</w:t>
      </w:r>
      <w:r>
        <w:rPr>
          <w:rFonts w:ascii="Times New Roman" w:hAnsi="Times New Roman"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, 2011.</w:t>
      </w:r>
    </w:p>
    <w:p w14:paraId="C5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Тельчаров 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Д. Музееведение</w:t>
      </w:r>
      <w:r>
        <w:rPr>
          <w:rFonts w:ascii="Times New Roman" w:hAnsi="Times New Roman"/>
          <w:color w:val="000000"/>
          <w:sz w:val="28"/>
        </w:rPr>
        <w:t xml:space="preserve">. - </w:t>
      </w:r>
      <w:r>
        <w:rPr>
          <w:rFonts w:ascii="Times New Roman" w:hAnsi="Times New Roman"/>
          <w:color w:val="000000"/>
          <w:sz w:val="28"/>
        </w:rPr>
        <w:t>М., 201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</w:p>
    <w:p w14:paraId="C6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Трошина Т.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М. Современный интерактивный музей как пространство толерантности</w:t>
      </w:r>
      <w:r>
        <w:rPr>
          <w:rFonts w:ascii="Times New Roman" w:hAnsi="Times New Roman"/>
          <w:color w:val="000000"/>
          <w:sz w:val="28"/>
        </w:rPr>
        <w:t>. - Екатеринбург</w:t>
      </w:r>
      <w:r>
        <w:rPr>
          <w:rFonts w:ascii="Times New Roman" w:hAnsi="Times New Roman"/>
          <w:color w:val="000000"/>
          <w:sz w:val="28"/>
        </w:rPr>
        <w:t>, 2008</w:t>
      </w:r>
      <w:r>
        <w:rPr>
          <w:rFonts w:ascii="Times New Roman" w:hAnsi="Times New Roman"/>
          <w:color w:val="000000"/>
          <w:sz w:val="28"/>
        </w:rPr>
        <w:t>.</w:t>
      </w:r>
    </w:p>
    <w:p w14:paraId="C7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Тульчинский Г.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Л., Шекова Е.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Л.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Менеджмент в сфере культуры. </w:t>
      </w:r>
      <w:r>
        <w:rPr>
          <w:rFonts w:ascii="Times New Roman" w:hAnsi="Times New Roman"/>
          <w:color w:val="000000"/>
          <w:sz w:val="28"/>
        </w:rPr>
        <w:t>- М.</w:t>
      </w:r>
      <w:r>
        <w:rPr>
          <w:rFonts w:ascii="Times New Roman" w:hAnsi="Times New Roman"/>
          <w:color w:val="000000"/>
          <w:sz w:val="28"/>
        </w:rPr>
        <w:t>, 2013.</w:t>
      </w:r>
    </w:p>
    <w:p w14:paraId="C8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Шулепова Э.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А. Основы музееведения. </w:t>
      </w:r>
      <w:r>
        <w:rPr>
          <w:rFonts w:ascii="Times New Roman" w:hAnsi="Times New Roman"/>
          <w:color w:val="000000"/>
          <w:sz w:val="28"/>
        </w:rPr>
        <w:t>- М., 201</w:t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.</w:t>
      </w:r>
    </w:p>
    <w:p w14:paraId="C9010000">
      <w:pPr>
        <w:numPr>
          <w:ilvl w:val="0"/>
          <w:numId w:val="7"/>
        </w:numPr>
        <w:tabs>
          <w:tab w:leader="none" w:pos="851" w:val="left"/>
        </w:tabs>
        <w:spacing w:after="0" w:line="240" w:lineRule="auto"/>
        <w:ind w:firstLine="567" w:left="0"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Янеке К., Сташкевич А. Музеи как центры образования </w:t>
      </w:r>
      <w:r>
        <w:rPr>
          <w:rFonts w:ascii="Times New Roman" w:hAnsi="Times New Roman"/>
          <w:color w:val="000000"/>
          <w:sz w:val="28"/>
        </w:rPr>
        <w:t>в XXI веке</w:t>
      </w:r>
      <w:r>
        <w:rPr>
          <w:rFonts w:ascii="Times New Roman" w:hAnsi="Times New Roman"/>
          <w:color w:val="000000"/>
          <w:sz w:val="28"/>
        </w:rPr>
        <w:t>. - Минск, 2013</w:t>
      </w:r>
      <w:r>
        <w:rPr>
          <w:rFonts w:ascii="Times New Roman" w:hAnsi="Times New Roman"/>
          <w:color w:val="000000"/>
          <w:sz w:val="28"/>
        </w:rPr>
        <w:t>.</w:t>
      </w:r>
    </w:p>
    <w:p w14:paraId="CA010000">
      <w:pPr>
        <w:spacing w:after="0" w:line="240" w:lineRule="auto"/>
        <w:ind w:firstLine="0" w:left="714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276" w:right="84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2.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bullet"/>
      <w:lvlText w:val=""/>
      <w:lvlJc w:val="left"/>
      <w:pPr>
        <w:ind w:hanging="360" w:left="92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"/>
      <w:lvlJc w:val="left"/>
      <w:pPr>
        <w:ind w:hanging="360" w:left="9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64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36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08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80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52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24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96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687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-"/>
      <w:lvlJc w:val="right"/>
      <w:pPr>
        <w:ind w:hanging="360" w:left="754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7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9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91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3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5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7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9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514"/>
      </w:pPr>
      <w:rPr>
        <w:rFonts w:ascii="Wingdings" w:hAnsi="Wingdings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sz w:val="22"/>
    </w:rPr>
  </w:style>
  <w:style w:default="1" w:styleId="Style_6_ch" w:type="character">
    <w:name w:val="Normal"/>
    <w:link w:val="Style_6"/>
    <w:rPr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7"/>
    <w:basedOn w:val="Style_6"/>
    <w:next w:val="Style_6"/>
    <w:link w:val="Style_10_ch"/>
    <w:uiPriority w:val="9"/>
    <w:qFormat/>
    <w:pPr>
      <w:keepNext w:val="1"/>
      <w:spacing w:after="0" w:line="240" w:lineRule="auto"/>
      <w:ind w:firstLine="567"/>
      <w:jc w:val="center"/>
      <w:outlineLvl w:val="6"/>
    </w:pPr>
    <w:rPr>
      <w:rFonts w:ascii="Times New Roman" w:hAnsi="Times New Roman"/>
      <w:b w:val="1"/>
      <w:sz w:val="28"/>
    </w:rPr>
  </w:style>
  <w:style w:styleId="Style_10_ch" w:type="character">
    <w:name w:val="heading 7"/>
    <w:basedOn w:val="Style_6_ch"/>
    <w:link w:val="Style_10"/>
    <w:rPr>
      <w:rFonts w:ascii="Times New Roman" w:hAnsi="Times New Roman"/>
      <w:b w:val="1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alloon Text"/>
    <w:basedOn w:val="Style_6"/>
    <w:link w:val="Style_13_ch"/>
    <w:rPr>
      <w:rFonts w:ascii="Tahoma" w:hAnsi="Tahoma"/>
      <w:sz w:val="16"/>
    </w:rPr>
  </w:style>
  <w:style w:styleId="Style_13_ch" w:type="character">
    <w:name w:val="Balloon Text"/>
    <w:basedOn w:val="Style_6_ch"/>
    <w:link w:val="Style_13"/>
    <w:rPr>
      <w:rFonts w:ascii="Tahoma" w:hAnsi="Tahoma"/>
      <w:sz w:val="16"/>
    </w:rPr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текст + Полужирный"/>
    <w:link w:val="Style_15_ch"/>
    <w:rPr>
      <w:rFonts w:ascii="Times New Roman" w:hAnsi="Times New Roman"/>
      <w:b w:val="1"/>
      <w:sz w:val="28"/>
    </w:rPr>
  </w:style>
  <w:style w:styleId="Style_15_ch" w:type="character">
    <w:name w:val="Основной текст + Полужирный"/>
    <w:link w:val="Style_15"/>
    <w:rPr>
      <w:rFonts w:ascii="Times New Roman" w:hAnsi="Times New Roman"/>
      <w:b w:val="1"/>
      <w:sz w:val="28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4" w:type="paragraph">
    <w:name w:val="No Spacing"/>
    <w:link w:val="Style_4_ch"/>
    <w:rPr>
      <w:sz w:val="22"/>
    </w:rPr>
  </w:style>
  <w:style w:styleId="Style_4_ch" w:type="character">
    <w:name w:val="No Spacing"/>
    <w:link w:val="Style_4"/>
    <w:rPr>
      <w:sz w:val="22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2" w:type="paragraph">
    <w:name w:val="ConsTitle"/>
    <w:link w:val="Style_2_ch"/>
    <w:rPr>
      <w:rFonts w:ascii="Arial" w:hAnsi="Arial"/>
      <w:b w:val="1"/>
      <w:sz w:val="18"/>
    </w:rPr>
  </w:style>
  <w:style w:styleId="Style_2_ch" w:type="character">
    <w:name w:val="ConsTitle"/>
    <w:link w:val="Style_2"/>
    <w:rPr>
      <w:rFonts w:ascii="Arial" w:hAnsi="Arial"/>
      <w:b w:val="1"/>
      <w:sz w:val="18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6_ch"/>
    <w:link w:val="Style_5"/>
    <w:rPr>
      <w:rFonts w:ascii="Times New Roman" w:hAnsi="Times New Roman"/>
      <w:sz w:val="24"/>
    </w:rPr>
  </w:style>
  <w:style w:styleId="Style_19" w:type="paragraph">
    <w:name w:val="Hyperlink"/>
    <w:link w:val="Style_19_ch"/>
    <w:rPr>
      <w:strike w:val="0"/>
      <w:color w:val="3333CC"/>
      <w:u w:val="none"/>
    </w:rPr>
  </w:style>
  <w:style w:styleId="Style_19_ch" w:type="character">
    <w:name w:val="Hyperlink"/>
    <w:link w:val="Style_19"/>
    <w:rPr>
      <w:strike w:val="0"/>
      <w:color w:val="3333CC"/>
      <w:u w:val="none"/>
    </w:rPr>
  </w:style>
  <w:style w:styleId="Style_20" w:type="paragraph">
    <w:name w:val="Footnote"/>
    <w:basedOn w:val="Style_6"/>
    <w:link w:val="Style_20_ch"/>
    <w:pPr>
      <w:spacing w:after="0" w:line="240" w:lineRule="auto"/>
      <w:ind/>
    </w:pPr>
    <w:rPr>
      <w:rFonts w:ascii="Times New Roman" w:hAnsi="Times New Roman"/>
      <w:sz w:val="20"/>
    </w:rPr>
  </w:style>
  <w:style w:styleId="Style_20_ch" w:type="character">
    <w:name w:val="Footnote"/>
    <w:basedOn w:val="Style_6_ch"/>
    <w:link w:val="Style_20"/>
    <w:rPr>
      <w:rFonts w:ascii="Times New Roman" w:hAnsi="Times New Roman"/>
      <w:sz w:val="20"/>
    </w:rPr>
  </w:style>
  <w:style w:styleId="Style_21" w:type="paragraph">
    <w:name w:val="toc 1"/>
    <w:next w:val="Style_6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  <w:rPr>
      <w:sz w:val="20"/>
    </w:rPr>
  </w:style>
  <w:style w:styleId="Style_3_ch" w:type="character">
    <w:name w:val="List Paragraph"/>
    <w:basedOn w:val="Style_6_ch"/>
    <w:link w:val="Style_3"/>
    <w:rPr>
      <w:sz w:val="20"/>
    </w:rPr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footnote reference"/>
    <w:link w:val="Style_24_ch"/>
    <w:rPr>
      <w:vertAlign w:val="superscript"/>
    </w:rPr>
  </w:style>
  <w:style w:styleId="Style_24_ch" w:type="character">
    <w:name w:val="footnote reference"/>
    <w:link w:val="Style_24"/>
    <w:rPr>
      <w:vertAlign w:val="superscript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Strong"/>
    <w:link w:val="Style_26_ch"/>
    <w:rPr>
      <w:b w:val="1"/>
    </w:rPr>
  </w:style>
  <w:style w:styleId="Style_26_ch" w:type="character">
    <w:name w:val="Strong"/>
    <w:link w:val="Style_26"/>
    <w:rPr>
      <w:b w:val="1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Emphasis"/>
    <w:link w:val="Style_28_ch"/>
    <w:rPr>
      <w:i w:val="1"/>
    </w:rPr>
  </w:style>
  <w:style w:styleId="Style_28_ch" w:type="character">
    <w:name w:val="Emphasis"/>
    <w:link w:val="Style_28"/>
    <w:rPr>
      <w:i w:val="1"/>
    </w:rPr>
  </w:style>
  <w:style w:styleId="Style_29" w:type="paragraph">
    <w:name w:val="Subtitle"/>
    <w:next w:val="Style_6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oc 10"/>
    <w:next w:val="Style_6"/>
    <w:link w:val="Style_3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0_ch" w:type="character">
    <w:name w:val="toc 10"/>
    <w:link w:val="Style_30"/>
    <w:rPr>
      <w:rFonts w:ascii="XO Thames" w:hAnsi="XO Thames"/>
      <w:sz w:val="28"/>
    </w:rPr>
  </w:style>
  <w:style w:styleId="Style_31" w:type="paragraph">
    <w:name w:val="Title"/>
    <w:next w:val="Style_6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2024-01-15T12:37:51Z</dcterms:modified>
</cp:coreProperties>
</file>