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715124" cy="949642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715124" cy="949642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7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8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9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8"/>
        <w:gridCol w:w="4847"/>
      </w:tblGrid>
      <w:tr>
        <w:tc>
          <w:tcPr>
            <w:tcW w:type="dxa" w:w="521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8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F000000">
      <w:pPr>
        <w:spacing w:after="0" w:line="240" w:lineRule="auto"/>
        <w:ind w:firstLine="5245" w:right="-2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firstLine="5954" w:right="-2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ИНФОРМАЦИОННЫЕ ТЕХНОЛОГИИ И МЕДИЙНЫЕ РЕСУРСЫ </w:t>
      </w: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РАБОТЕ УЧРЕЖДЕН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Й  </w:t>
      </w:r>
      <w:r>
        <w:rPr>
          <w:rFonts w:ascii="Times New Roman" w:hAnsi="Times New Roman"/>
          <w:sz w:val="28"/>
        </w:rPr>
        <w:t xml:space="preserve">СФЕРЫ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b w:val="1"/>
          <w:sz w:val="28"/>
        </w:rPr>
        <w:t>»</w:t>
      </w:r>
    </w:p>
    <w:p w14:paraId="1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>4</w:t>
      </w:r>
    </w:p>
    <w:p w14:paraId="2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нформационные</w:t>
      </w:r>
      <w:r>
        <w:rPr>
          <w:rFonts w:ascii="Times New Roman" w:hAnsi="Times New Roman"/>
          <w:sz w:val="28"/>
        </w:rPr>
        <w:t xml:space="preserve"> технологии и медийные ресурсы </w:t>
      </w:r>
      <w:r>
        <w:rPr>
          <w:rFonts w:ascii="Times New Roman" w:hAnsi="Times New Roman"/>
          <w:sz w:val="28"/>
        </w:rPr>
        <w:t>в работе учреждени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сферы культуры»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собой комплекс основных материалов и учебно-методических документов, 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sz w:val="28"/>
        </w:rPr>
        <w:t xml:space="preserve"> с.</w:t>
      </w:r>
    </w:p>
    <w:p w14:paraId="2E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F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0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1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2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3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4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5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6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7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8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9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A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B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C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D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E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F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0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43000000">
      <w:pPr>
        <w:numPr>
          <w:ilvl w:val="0"/>
          <w:numId w:val="1"/>
        </w:numPr>
        <w:spacing w:after="0" w:before="240"/>
        <w:ind w:hanging="36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44000000">
      <w:pPr>
        <w:spacing w:after="0" w:before="240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45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6000000">
      <w:pPr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качественное изменение и совершенствование общих и универсальных, общепрофессиональных и профессиональных компетенций, необходимых для выполнения профессиональной деятельности в сфере информационно-коммуникационных технологий.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47000000">
      <w:pPr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48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совершенствовать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 xml:space="preserve">и профессиональные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49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 xml:space="preserve">общие и универсальные, </w:t>
      </w:r>
      <w:r>
        <w:rPr>
          <w:rFonts w:ascii="Times New Roman" w:hAnsi="Times New Roman"/>
          <w:sz w:val="28"/>
        </w:rPr>
        <w:t xml:space="preserve">общепрофессиональные и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</w:t>
      </w:r>
      <w:r>
        <w:rPr>
          <w:rFonts w:ascii="Times New Roman" w:hAnsi="Times New Roman"/>
          <w:sz w:val="28"/>
        </w:rPr>
        <w:t>цифровой культуры сотрудников и руководителей учреждений сферы культуры.</w:t>
      </w:r>
    </w:p>
    <w:p w14:paraId="4A000000">
      <w:pPr>
        <w:spacing w:after="0" w:before="12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 и универсальных,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Нормативн</w:t>
      </w:r>
      <w:r>
        <w:rPr>
          <w:rFonts w:ascii="Times New Roman" w:hAnsi="Times New Roman"/>
          <w:b w:val="1"/>
          <w:sz w:val="28"/>
        </w:rPr>
        <w:t>ые документы</w:t>
      </w:r>
      <w:r>
        <w:rPr>
          <w:rFonts w:ascii="Times New Roman" w:hAnsi="Times New Roman"/>
          <w:b w:val="1"/>
          <w:sz w:val="28"/>
        </w:rPr>
        <w:t xml:space="preserve"> разработки программы</w:t>
      </w:r>
    </w:p>
    <w:p w14:paraId="4C000000">
      <w:pPr>
        <w:spacing w:before="24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4D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4E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4F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0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1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2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53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54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55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56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57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58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 (утв.  Министерством   образования  и  науки  РФ от 22 января 2015 г. № ДЛ-1/05вн);</w:t>
      </w:r>
    </w:p>
    <w:p w14:paraId="59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5A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5B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5C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5D000000">
      <w:pPr>
        <w:numPr>
          <w:ilvl w:val="0"/>
          <w:numId w:val="2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5E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5F000000">
      <w:pPr>
        <w:tabs>
          <w:tab w:leader="none" w:pos="993" w:val="left"/>
        </w:tabs>
        <w:spacing w:after="120" w:line="240" w:lineRule="auto"/>
        <w:ind w:firstLine="0" w:left="360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0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1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2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63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64000000">
      <w:pPr>
        <w:pStyle w:val="Style_3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6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b w:val="1"/>
          <w:i w:val="1"/>
          <w:sz w:val="28"/>
        </w:rPr>
        <w:t xml:space="preserve"> (3+)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специальностям УГСН 50.00.00 Искусствознание, УГСН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УГСН 52.00.00 Сценические искусства и литературное творчество, УГСН 53.00.00 Музыкальное искусство, УГСН 54.00.00 Изобразительное и прикладные виды искусств:</w:t>
      </w:r>
    </w:p>
    <w:p w14:paraId="6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14:paraId="6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6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B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</w:t>
      </w:r>
      <w:r>
        <w:rPr>
          <w:rFonts w:ascii="Times New Roman" w:hAnsi="Times New Roman"/>
          <w:sz w:val="28"/>
        </w:rPr>
        <w:t>9. Ориентироваться в условиях частой смены технологий в профессиональной деятельности.</w:t>
      </w:r>
    </w:p>
    <w:p w14:paraId="6C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рофессиональные компетенции</w:t>
      </w:r>
      <w:r>
        <w:rPr>
          <w:rFonts w:ascii="Times New Roman" w:hAnsi="Times New Roman"/>
          <w:b w:val="1"/>
          <w:i w:val="1"/>
          <w:sz w:val="28"/>
        </w:rPr>
        <w:t xml:space="preserve"> ФГОС СПО (3+) по специальности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51.02.03 «Библиотековедение»</w:t>
      </w:r>
      <w:r>
        <w:rPr>
          <w:rFonts w:ascii="Times New Roman" w:hAnsi="Times New Roman"/>
          <w:b w:val="1"/>
          <w:i w:val="1"/>
          <w:sz w:val="28"/>
        </w:rPr>
        <w:t xml:space="preserve">   </w:t>
      </w:r>
      <w:r>
        <w:rPr>
          <w:rFonts w:ascii="Times New Roman" w:hAnsi="Times New Roman"/>
          <w:i w:val="1"/>
          <w:sz w:val="28"/>
        </w:rPr>
        <w:t>в области информационной деятельности:</w:t>
      </w:r>
    </w:p>
    <w:p w14:paraId="6D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14:paraId="6E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4.3.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 Интернет-технологии.</w:t>
      </w:r>
    </w:p>
    <w:p w14:paraId="6F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4.5. Использовать программные средства повышения информационной безопасности.</w:t>
      </w:r>
    </w:p>
    <w:p w14:paraId="70000000">
      <w:pPr>
        <w:pStyle w:val="Style_4"/>
        <w:spacing w:after="0" w:before="0"/>
        <w:ind/>
        <w:jc w:val="both"/>
        <w:rPr>
          <w:b w:val="1"/>
          <w:i w:val="1"/>
          <w:color w:val="22272F"/>
          <w:sz w:val="28"/>
        </w:rPr>
      </w:pPr>
    </w:p>
    <w:p w14:paraId="71000000">
      <w:pPr>
        <w:spacing w:after="0" w:line="240" w:lineRule="auto"/>
        <w:ind w:firstLine="0" w:left="20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УГСН 52.00.00 Сценические искусства и литературное творчество, УГСН 53.00.00 Музыкальное искусство, УГСН 54.00.00 Изобразительное и прикладные виды искусств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72000000">
      <w:pPr>
        <w:pStyle w:val="Style_4"/>
        <w:spacing w:after="0" w:before="0"/>
        <w:ind/>
        <w:jc w:val="both"/>
        <w:rPr>
          <w:b w:val="1"/>
          <w:i w:val="1"/>
          <w:color w:val="22272F"/>
          <w:sz w:val="28"/>
        </w:rPr>
      </w:pPr>
    </w:p>
    <w:p w14:paraId="73000000">
      <w:pPr>
        <w:pStyle w:val="Style_4"/>
        <w:spacing w:after="0" w:before="0"/>
        <w:ind/>
        <w:jc w:val="both"/>
        <w:rPr>
          <w:b w:val="1"/>
          <w:i w:val="1"/>
          <w:color w:val="22272F"/>
          <w:sz w:val="28"/>
        </w:rPr>
      </w:pPr>
      <w:r>
        <w:rPr>
          <w:b w:val="1"/>
          <w:i w:val="1"/>
          <w:color w:val="22272F"/>
          <w:sz w:val="28"/>
        </w:rPr>
        <w:t>профессиональные компетенции</w:t>
      </w:r>
      <w:r>
        <w:rPr>
          <w:b w:val="1"/>
          <w:i w:val="1"/>
          <w:color w:val="22272F"/>
          <w:sz w:val="28"/>
        </w:rPr>
        <w:t xml:space="preserve">  </w:t>
      </w:r>
      <w:r>
        <w:rPr>
          <w:i w:val="1"/>
          <w:color w:val="22272F"/>
          <w:sz w:val="28"/>
        </w:rPr>
        <w:t>в области педагогической деятельности:</w:t>
      </w:r>
    </w:p>
    <w:p w14:paraId="74000000">
      <w:pPr>
        <w:pStyle w:val="Style_4"/>
        <w:spacing w:after="0" w:before="0"/>
        <w:ind/>
        <w:jc w:val="both"/>
        <w:rPr>
          <w:i w:val="1"/>
          <w:color w:val="22272F"/>
          <w:sz w:val="28"/>
        </w:rPr>
      </w:pPr>
    </w:p>
    <w:p w14:paraId="75000000">
      <w:pPr>
        <w:pStyle w:val="Style_5"/>
        <w:numPr>
          <w:ilvl w:val="0"/>
          <w:numId w:val="6"/>
        </w:numPr>
        <w:tabs>
          <w:tab w:leader="none" w:pos="709" w:val="left"/>
        </w:tabs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14:paraId="76000000">
      <w:pPr>
        <w:pStyle w:val="Style_4"/>
        <w:numPr>
          <w:ilvl w:val="0"/>
          <w:numId w:val="7"/>
        </w:numPr>
        <w:tabs>
          <w:tab w:leader="none" w:pos="709" w:val="left"/>
        </w:tabs>
        <w:spacing w:after="0" w:before="0"/>
        <w:ind w:firstLine="360" w:left="0"/>
        <w:jc w:val="both"/>
        <w:rPr>
          <w:color w:val="22272F"/>
          <w:sz w:val="28"/>
        </w:rPr>
      </w:pPr>
      <w:r>
        <w:rPr>
          <w:color w:val="22272F"/>
          <w:sz w:val="28"/>
        </w:rPr>
        <w:t>ПК 2.2. (/ПК 2.1.) Использовать знания в области психологии и педагогики, специальных и теоретических дисциплин, методики преподавания специальных дисциплин в преподавательской деятельности.</w:t>
      </w:r>
      <w:r>
        <w:rPr>
          <w:sz w:val="28"/>
        </w:rPr>
        <w:t xml:space="preserve"> </w:t>
      </w:r>
    </w:p>
    <w:p w14:paraId="77000000">
      <w:pPr>
        <w:pStyle w:val="Style_4"/>
        <w:numPr>
          <w:ilvl w:val="0"/>
          <w:numId w:val="7"/>
        </w:numPr>
        <w:tabs>
          <w:tab w:leader="none" w:pos="709" w:val="left"/>
        </w:tabs>
        <w:spacing w:after="0" w:before="0"/>
        <w:ind w:firstLine="360" w:left="0"/>
        <w:jc w:val="both"/>
        <w:rPr>
          <w:color w:val="22272F"/>
          <w:sz w:val="28"/>
        </w:rPr>
      </w:pPr>
      <w:r>
        <w:rPr>
          <w:color w:val="22272F"/>
          <w:sz w:val="28"/>
        </w:rPr>
        <w:t>ПК 2.3. (/ПК 2.2.)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14:paraId="78000000">
      <w:pPr>
        <w:pStyle w:val="Style_4"/>
        <w:numPr>
          <w:ilvl w:val="0"/>
          <w:numId w:val="7"/>
        </w:numPr>
        <w:tabs>
          <w:tab w:leader="none" w:pos="709" w:val="left"/>
        </w:tabs>
        <w:spacing w:after="0" w:before="0"/>
        <w:ind w:firstLine="360" w:left="0"/>
        <w:jc w:val="both"/>
        <w:rPr>
          <w:color w:val="22272F"/>
          <w:sz w:val="28"/>
        </w:rPr>
      </w:pPr>
      <w:r>
        <w:rPr>
          <w:color w:val="22272F"/>
          <w:sz w:val="28"/>
        </w:rPr>
        <w:t xml:space="preserve">ПК 2.4. (/ПК 2.5.) Применять классические и современные методы преподавания. </w:t>
      </w:r>
    </w:p>
    <w:p w14:paraId="79000000">
      <w:pPr>
        <w:pStyle w:val="Style_4"/>
        <w:numPr>
          <w:ilvl w:val="0"/>
          <w:numId w:val="7"/>
        </w:numPr>
        <w:tabs>
          <w:tab w:leader="none" w:pos="709" w:val="left"/>
        </w:tabs>
        <w:spacing w:after="0" w:before="0"/>
        <w:ind w:firstLine="360" w:left="0"/>
        <w:jc w:val="both"/>
        <w:rPr>
          <w:color w:val="22272F"/>
          <w:sz w:val="28"/>
        </w:rPr>
      </w:pPr>
      <w:r>
        <w:rPr>
          <w:color w:val="22272F"/>
          <w:sz w:val="28"/>
        </w:rPr>
        <w:t xml:space="preserve">ПК 2.5. (/ПК 2.6.) Использовать индивидуальные методы и приемы работы с учетом возрастных, психологических и физиологических особенностей обучающихся. </w:t>
      </w:r>
    </w:p>
    <w:p w14:paraId="7A000000">
      <w:pPr>
        <w:pStyle w:val="Style_5"/>
        <w:numPr>
          <w:ilvl w:val="0"/>
          <w:numId w:val="6"/>
        </w:numPr>
        <w:spacing w:after="120" w:line="240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2.6. (/ПК 2.7.) Планировать развитие профессиональных умений, навыков обучающихся.</w:t>
      </w:r>
    </w:p>
    <w:p w14:paraId="7B000000">
      <w:pPr>
        <w:widowControl w:val="0"/>
        <w:tabs>
          <w:tab w:leader="none" w:pos="851" w:val="left"/>
        </w:tabs>
        <w:spacing w:after="0" w:before="120" w:line="240" w:lineRule="auto"/>
        <w:ind w:firstLine="0" w:left="567" w:right="-2"/>
        <w:jc w:val="both"/>
        <w:rPr>
          <w:rFonts w:ascii="Times New Roman" w:hAnsi="Times New Roman"/>
          <w:sz w:val="28"/>
        </w:rPr>
      </w:pPr>
    </w:p>
    <w:p w14:paraId="7C000000">
      <w:pPr>
        <w:numPr>
          <w:ilvl w:val="0"/>
          <w:numId w:val="8"/>
        </w:numPr>
        <w:ind w:firstLine="0" w:left="14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i w:val="1"/>
          <w:sz w:val="28"/>
        </w:rPr>
        <w:t>по направлениям бакалавриата по УГСН 510000 Культуроведение и социокультурные проекты, 520000 Сценические искусства и литературное творчество, 530000 Музыкальное искусство, 540000 Изобразительное и прикладные виды искусств:</w:t>
      </w:r>
    </w:p>
    <w:p w14:paraId="7D000000">
      <w:pPr>
        <w:widowControl w:val="0"/>
        <w:numPr>
          <w:ilvl w:val="0"/>
          <w:numId w:val="9"/>
        </w:numPr>
        <w:tabs>
          <w:tab w:leader="none" w:pos="709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7E000000">
      <w:pPr>
        <w:widowControl w:val="0"/>
        <w:numPr>
          <w:ilvl w:val="0"/>
          <w:numId w:val="9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осуществлять социальное взаимодействие и реализовывать свою роль в команде</w:t>
      </w:r>
    </w:p>
    <w:p w14:paraId="7F000000">
      <w:pPr>
        <w:widowControl w:val="0"/>
        <w:numPr>
          <w:ilvl w:val="0"/>
          <w:numId w:val="9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80000000">
      <w:pPr>
        <w:widowControl w:val="0"/>
        <w:numPr>
          <w:ilvl w:val="0"/>
          <w:numId w:val="9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УК-5.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81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82000000">
      <w:pPr>
        <w:widowControl w:val="0"/>
        <w:numPr>
          <w:ilvl w:val="0"/>
          <w:numId w:val="10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</w:t>
      </w:r>
      <w:r>
        <w:rPr>
          <w:rFonts w:ascii="Times New Roman" w:hAnsi="Times New Roman"/>
          <w:sz w:val="28"/>
        </w:rPr>
        <w:t>.(</w:t>
      </w:r>
      <w:r>
        <w:rPr>
          <w:rFonts w:ascii="Times New Roman" w:hAnsi="Times New Roman"/>
          <w:sz w:val="28"/>
        </w:rPr>
        <w:t>/ОПК-3./ОПК-5./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безопасности.</w:t>
      </w:r>
    </w:p>
    <w:p w14:paraId="83000000">
      <w:pPr>
        <w:widowControl w:val="0"/>
        <w:numPr>
          <w:ilvl w:val="0"/>
          <w:numId w:val="10"/>
        </w:numPr>
        <w:spacing w:after="0" w:before="12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(/ОПК-5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/ОПК-7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ориентироваться в проблематике современной государственной политики Российской Федерации в сфере культуры</w:t>
      </w:r>
    </w:p>
    <w:p w14:paraId="84000000">
      <w:pPr>
        <w:ind/>
        <w:jc w:val="both"/>
        <w:rPr>
          <w:rFonts w:ascii="Times New Roman" w:hAnsi="Times New Roman"/>
          <w:i w:val="1"/>
          <w:sz w:val="28"/>
        </w:rPr>
      </w:pPr>
    </w:p>
    <w:p w14:paraId="85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Для </w:t>
      </w:r>
      <w:r>
        <w:rPr>
          <w:rFonts w:ascii="Times New Roman" w:hAnsi="Times New Roman"/>
          <w:i w:val="1"/>
          <w:sz w:val="28"/>
        </w:rPr>
        <w:t>УГСН 520000 Сценические искусства и литературное творчество, 530000 Музыкальное искусство, 540000 Изобразительное и прикладные виды искусств:</w:t>
      </w:r>
    </w:p>
    <w:p w14:paraId="86000000">
      <w:pPr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ОПК-4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(/ОПК-3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ОПК-6.)</w:t>
      </w:r>
      <w:r>
        <w:rPr>
          <w:rFonts w:ascii="Times New Roman" w:hAnsi="Times New Roman"/>
          <w:color w:val="000000"/>
          <w:sz w:val="28"/>
        </w:rPr>
        <w:t>. Способ</w:t>
      </w:r>
      <w:r>
        <w:rPr>
          <w:rFonts w:ascii="Times New Roman" w:hAnsi="Times New Roman"/>
          <w:color w:val="000000"/>
          <w:sz w:val="28"/>
        </w:rPr>
        <w:t>ность</w:t>
      </w:r>
      <w:r>
        <w:rPr>
          <w:rFonts w:ascii="Times New Roman" w:hAnsi="Times New Roman"/>
          <w:color w:val="000000"/>
          <w:sz w:val="28"/>
        </w:rPr>
        <w:t xml:space="preserve">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</w:r>
      <w:r>
        <w:rPr>
          <w:rFonts w:ascii="Times New Roman" w:hAnsi="Times New Roman"/>
          <w:color w:val="000000"/>
          <w:sz w:val="28"/>
        </w:rPr>
        <w:t>.</w:t>
      </w:r>
    </w:p>
    <w:p w14:paraId="87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</w:p>
    <w:p w14:paraId="88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89000000">
      <w:pPr>
        <w:tabs>
          <w:tab w:leader="none" w:pos="709" w:val="left"/>
          <w:tab w:leader="none" w:pos="141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A000000">
      <w:pPr>
        <w:pStyle w:val="Style_3"/>
        <w:spacing w:before="240"/>
        <w:ind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8B000000">
      <w:pPr>
        <w:pStyle w:val="Style_3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освоению программы допускаются лица, имеющие среднее профессиональное и (или) высшее образование.</w:t>
      </w:r>
    </w:p>
    <w:p w14:paraId="8C000000">
      <w:pPr>
        <w:pStyle w:val="Style_3"/>
        <w:spacing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8D000000">
      <w:pPr>
        <w:pStyle w:val="Style_3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очно-заочная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заочная,</w:t>
      </w:r>
      <w:r>
        <w:rPr>
          <w:rFonts w:ascii="Times New Roman" w:hAnsi="Times New Roman"/>
          <w:b w:val="0"/>
          <w:sz w:val="28"/>
        </w:rPr>
        <w:t xml:space="preserve"> 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 применением </w:t>
      </w:r>
      <w:r>
        <w:rPr>
          <w:rFonts w:ascii="Times New Roman" w:hAnsi="Times New Roman"/>
          <w:b w:val="0"/>
          <w:sz w:val="28"/>
        </w:rPr>
        <w:t>дистанционн</w:t>
      </w:r>
      <w:r>
        <w:rPr>
          <w:rFonts w:ascii="Times New Roman" w:hAnsi="Times New Roman"/>
          <w:b w:val="0"/>
          <w:sz w:val="28"/>
        </w:rPr>
        <w:t>ых образовательных технологий</w:t>
      </w:r>
      <w:r>
        <w:rPr>
          <w:rFonts w:ascii="Times New Roman" w:hAnsi="Times New Roman"/>
          <w:b w:val="0"/>
          <w:sz w:val="28"/>
        </w:rPr>
        <w:t>.</w:t>
      </w:r>
    </w:p>
    <w:p w14:paraId="8E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</w:p>
    <w:p w14:paraId="8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9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91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рассчитано на 72 часа. Программа также может реализовываться частично (по модулям) или в форме стажировки.</w:t>
      </w:r>
    </w:p>
    <w:p w14:paraId="92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93000000">
      <w:pPr>
        <w:pStyle w:val="Style_3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учебных занятий (работ)</w:t>
      </w:r>
    </w:p>
    <w:p w14:paraId="94000000">
      <w:pPr>
        <w:pStyle w:val="Style_3"/>
        <w:spacing w:after="120" w:before="12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95000000">
      <w:pPr>
        <w:spacing w:after="12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96000000">
      <w:pPr>
        <w:spacing w:after="12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9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98000000">
      <w:pPr>
        <w:pStyle w:val="Style_3"/>
        <w:spacing w:before="240" w:line="240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Примерный учебный план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0"/>
        <w:gridCol w:w="4381"/>
        <w:gridCol w:w="1341"/>
        <w:gridCol w:w="1341"/>
        <w:gridCol w:w="1401"/>
      </w:tblGrid>
      <w:t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5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Инвариантная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Создание и продвижение медийных продуктов учреждения культуры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rPr>
          <w:trHeight w:hRule="atLeast" w:val="26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6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Нормативное регулирование цифровой среды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6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технологии и современные тренды в культуре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6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z w:val="24"/>
              </w:rPr>
              <w:t xml:space="preserve"> реализации и продвижения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продуктов и услуг </w:t>
            </w:r>
            <w:r>
              <w:rPr>
                <w:rFonts w:ascii="Times New Roman" w:hAnsi="Times New Roman"/>
                <w:sz w:val="24"/>
              </w:rPr>
              <w:t>учреждения культуры в социальных сетях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268"/>
        </w:trPr>
        <w:tc>
          <w:tcPr>
            <w:tcW w:type="dxa" w:w="5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0"/>
              <w:spacing w:after="120" w:line="240" w:lineRule="auto"/>
              <w:ind w:right="-2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Основы информационной безопасности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Создание мультимедиа контента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в медиа среде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type="dxa" w:w="1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  <w:p w14:paraId="C8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Дистанционные технологии в образовании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pStyle w:val="Style_6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</w:tr>
    </w:tbl>
    <w:p w14:paraId="D4000000">
      <w:pPr>
        <w:pStyle w:val="Style_3"/>
        <w:ind w:firstLine="360" w:right="-2"/>
        <w:jc w:val="center"/>
        <w:rPr>
          <w:rFonts w:ascii="Times New Roman" w:hAnsi="Times New Roman"/>
          <w:sz w:val="28"/>
        </w:rPr>
      </w:pPr>
    </w:p>
    <w:p w14:paraId="D5000000">
      <w:pPr>
        <w:pStyle w:val="Style_3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учебно-тематический план</w:t>
      </w:r>
      <w:r>
        <w:rPr>
          <w:rFonts w:ascii="Times New Roman" w:hAnsi="Times New Roman"/>
          <w:sz w:val="28"/>
        </w:rPr>
        <w:t xml:space="preserve"> </w:t>
      </w:r>
    </w:p>
    <w:p w14:paraId="D6000000">
      <w:pPr>
        <w:pStyle w:val="Style_3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вариативной части образовательной программы</w:t>
      </w:r>
    </w:p>
    <w:p w14:paraId="D7000000">
      <w:pPr>
        <w:pStyle w:val="Style_3"/>
        <w:ind w:firstLine="360" w:right="-2"/>
        <w:jc w:val="center"/>
        <w:rPr>
          <w:rFonts w:ascii="Times New Roman" w:hAnsi="Times New Roman"/>
          <w:b w:val="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0"/>
        <w:gridCol w:w="4381"/>
        <w:gridCol w:w="1341"/>
        <w:gridCol w:w="1341"/>
        <w:gridCol w:w="1401"/>
      </w:tblGrid>
      <w:t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c>
          <w:tcPr>
            <w:tcW w:type="dxa" w:w="59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pStyle w:val="Style_6"/>
              <w:spacing w:after="120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Основы информационной безопасности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2.1.</w:t>
            </w:r>
          </w:p>
          <w:p w14:paraId="E800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информационной безопасности и профилактика интернет-рисков при работе учреждения в сети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защиты детей от видов информации, распро</w:t>
            </w:r>
            <w:r>
              <w:rPr>
                <w:rFonts w:ascii="Times New Roman" w:hAnsi="Times New Roman"/>
                <w:sz w:val="24"/>
              </w:rPr>
              <w:t>страняемой посредством Интернет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Создание мультимедиа контента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мультимедиа контента – работа с аудиоконтентом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мультимедиа контента – работа с видео, монтаж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мультимедиа контента – текст, медиатекст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мультимедиа контента – кроссплатформенные сервисы для графического дизайна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*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в медиа среде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  <w:r>
              <w:rPr>
                <w:rFonts w:ascii="Times New Roman" w:hAnsi="Times New Roman"/>
                <w:b w:val="1"/>
                <w:sz w:val="24"/>
              </w:rPr>
              <w:t>*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1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культура руководителя учреждения сферы культуры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соцсетями: создание и ведение групп в социальных сетях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персонального бренда сотрудника учреждения культуры в сети Интернет. Личный сайт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Блогинг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Видеоблог на видеохостинге YouTube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*</w:t>
            </w:r>
          </w:p>
          <w:p w14:paraId="3001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pStyle w:val="Style_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Дистанционные технологии в образовании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</w:tr>
    </w:tbl>
    <w:p w14:paraId="35010000">
      <w:pPr>
        <w:widowControl w:val="0"/>
        <w:spacing w:after="0" w:before="240" w:line="240" w:lineRule="auto"/>
        <w:ind w:firstLine="426" w:right="-2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наборе группы на обучение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основании учебного плана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учебно-тематическ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разрабатывается</w:t>
      </w:r>
      <w:r>
        <w:rPr>
          <w:rFonts w:ascii="Times New Roman" w:hAnsi="Times New Roman"/>
          <w:sz w:val="28"/>
        </w:rPr>
        <w:t xml:space="preserve"> уточненный учебно-тематический план,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который включает наименование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(модуля)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  <w:r>
        <w:t xml:space="preserve"> </w:t>
      </w:r>
    </w:p>
    <w:p w14:paraId="36010000">
      <w:pPr>
        <w:widowControl w:val="0"/>
        <w:spacing w:after="0" w:before="24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t xml:space="preserve">* </w:t>
      </w:r>
      <w:r>
        <w:rPr>
          <w:rFonts w:ascii="Times New Roman" w:hAnsi="Times New Roman"/>
          <w:sz w:val="28"/>
        </w:rPr>
        <w:t>Количество часов распределяется по модулям, содержание и объем которых могут меняться в зависимости от специфики профессиональной деятельности конкретной группы слушателей</w:t>
      </w:r>
      <w:r>
        <w:rPr>
          <w:rFonts w:ascii="Times New Roman" w:hAnsi="Times New Roman"/>
          <w:sz w:val="28"/>
        </w:rPr>
        <w:t>.</w:t>
      </w:r>
    </w:p>
    <w:p w14:paraId="37010000">
      <w:pPr>
        <w:widowControl w:val="0"/>
        <w:spacing w:after="0" w:before="24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38010000">
      <w:pPr>
        <w:widowControl w:val="0"/>
        <w:spacing w:after="0" w:before="24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39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0.  Рабочая программа модулей</w:t>
      </w:r>
    </w:p>
    <w:p w14:paraId="3A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Создание и продвижение медийных продуктов учреждения культуры</w:t>
      </w:r>
    </w:p>
    <w:p w14:paraId="3B01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1. </w:t>
      </w:r>
      <w:r>
        <w:rPr>
          <w:rFonts w:ascii="Times New Roman" w:hAnsi="Times New Roman"/>
          <w:b w:val="1"/>
          <w:i w:val="1"/>
          <w:sz w:val="28"/>
        </w:rPr>
        <w:t>Нормативное регулирование цифровой среды</w:t>
      </w:r>
    </w:p>
    <w:p w14:paraId="3C010000">
      <w:pPr>
        <w:spacing w:after="0" w:line="240" w:lineRule="auto"/>
        <w:ind w:firstLine="0" w:left="567"/>
        <w:jc w:val="center"/>
        <w:rPr>
          <w:rFonts w:ascii="Times New Roman" w:hAnsi="Times New Roman"/>
          <w:sz w:val="28"/>
        </w:rPr>
      </w:pPr>
    </w:p>
    <w:p w14:paraId="3D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1. «Федеральные проекты «Цифровой экономики».  Роль г</w:t>
      </w:r>
      <w:r>
        <w:rPr>
          <w:rFonts w:ascii="Times New Roman" w:hAnsi="Times New Roman"/>
          <w:b w:val="1"/>
          <w:sz w:val="28"/>
        </w:rPr>
        <w:t>осударства в цифровой экономике»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Национальная программа «Цифровая экономика Российской Федерации» - платформа, на которой создается новая модель взаимодействия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 бизнесом, властью, экспертным и научным сообществами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повышения конкурентоспособности России на глобальном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уровне.</w:t>
      </w:r>
      <w:r>
        <w:t xml:space="preserve"> </w:t>
      </w:r>
      <w:r>
        <w:rPr>
          <w:rFonts w:ascii="Times New Roman" w:hAnsi="Times New Roman"/>
          <w:sz w:val="28"/>
        </w:rPr>
        <w:t xml:space="preserve">Федеральные проекты «Цифровой экономики».  </w:t>
      </w:r>
      <w:r>
        <w:rPr>
          <w:rFonts w:ascii="Times New Roman" w:hAnsi="Times New Roman"/>
          <w:sz w:val="28"/>
        </w:rPr>
        <w:t xml:space="preserve">Роль государства в цифровой экономике. </w:t>
      </w:r>
    </w:p>
    <w:p w14:paraId="3E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Нормативное регулирование цифровой среды: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диная цифровая среда доверия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равовые условия для электронного гражданского оборота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равовые условия для внедрения и 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инновационных технологий на финансовом рынке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равовые условия для сбора, хранения и обработки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равовые условия в сфере судопроизводства и нотариата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3F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2. «Технологии «Цифровой экономики» и осно</w:t>
      </w:r>
      <w:r>
        <w:rPr>
          <w:rFonts w:ascii="Times New Roman" w:hAnsi="Times New Roman"/>
          <w:b w:val="1"/>
          <w:sz w:val="28"/>
        </w:rPr>
        <w:t>вы информационной безопасности»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«Цифровой экономики»</w:t>
      </w:r>
      <w:r>
        <w:rPr>
          <w:rFonts w:ascii="Times New Roman" w:hAnsi="Times New Roman"/>
          <w:sz w:val="28"/>
        </w:rPr>
        <w:t>: б</w:t>
      </w:r>
      <w:r>
        <w:rPr>
          <w:rFonts w:ascii="Times New Roman" w:hAnsi="Times New Roman"/>
          <w:sz w:val="28"/>
        </w:rPr>
        <w:t>ольшие данные</w:t>
      </w:r>
      <w:r>
        <w:rPr>
          <w:rFonts w:ascii="Times New Roman" w:hAnsi="Times New Roman"/>
          <w:sz w:val="28"/>
        </w:rPr>
        <w:t>, н</w:t>
      </w:r>
      <w:r>
        <w:rPr>
          <w:rFonts w:ascii="Times New Roman" w:hAnsi="Times New Roman"/>
          <w:sz w:val="28"/>
        </w:rPr>
        <w:t>ейротехнологии и искусственный интеллект</w:t>
      </w:r>
      <w:r>
        <w:rPr>
          <w:rFonts w:ascii="Times New Roman" w:hAnsi="Times New Roman"/>
          <w:sz w:val="28"/>
        </w:rPr>
        <w:t>, и</w:t>
      </w:r>
      <w:r>
        <w:rPr>
          <w:rFonts w:ascii="Times New Roman" w:hAnsi="Times New Roman"/>
          <w:sz w:val="28"/>
        </w:rPr>
        <w:t>нтернет вещей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истемы распределенного реестра</w:t>
      </w:r>
      <w:r>
        <w:rPr>
          <w:rFonts w:ascii="Times New Roman" w:hAnsi="Times New Roman"/>
          <w:sz w:val="28"/>
        </w:rPr>
        <w:t>, к</w:t>
      </w:r>
      <w:r>
        <w:rPr>
          <w:rFonts w:ascii="Times New Roman" w:hAnsi="Times New Roman"/>
          <w:sz w:val="28"/>
        </w:rPr>
        <w:t>вантовые технологии</w:t>
      </w:r>
      <w:r>
        <w:rPr>
          <w:rFonts w:ascii="Times New Roman" w:hAnsi="Times New Roman"/>
          <w:sz w:val="28"/>
        </w:rPr>
        <w:t>, к</w:t>
      </w:r>
      <w:r>
        <w:rPr>
          <w:rFonts w:ascii="Times New Roman" w:hAnsi="Times New Roman"/>
          <w:sz w:val="28"/>
        </w:rPr>
        <w:t>омпоненты робототехники и сенсорика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ехнологии виртуальной и дополненной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реальностей</w:t>
      </w:r>
      <w:r>
        <w:rPr>
          <w:rFonts w:ascii="Times New Roman" w:hAnsi="Times New Roman"/>
          <w:sz w:val="28"/>
        </w:rPr>
        <w:t>, т</w:t>
      </w:r>
      <w:r>
        <w:rPr>
          <w:rFonts w:ascii="Times New Roman" w:hAnsi="Times New Roman"/>
          <w:sz w:val="28"/>
        </w:rPr>
        <w:t>ехнологии беспроводной связи</w:t>
      </w:r>
      <w:r>
        <w:rPr>
          <w:rFonts w:ascii="Times New Roman" w:hAnsi="Times New Roman"/>
          <w:sz w:val="28"/>
        </w:rPr>
        <w:t>. И</w:t>
      </w:r>
      <w:r>
        <w:rPr>
          <w:rFonts w:ascii="Times New Roman" w:hAnsi="Times New Roman"/>
          <w:sz w:val="28"/>
        </w:rPr>
        <w:t>нструменты цифровой экономики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Основы информационной безопасности и профилактика интернет-рисков при работе учреждения в сети Интернет</w:t>
      </w:r>
      <w:r>
        <w:rPr>
          <w:rFonts w:ascii="Times New Roman" w:hAnsi="Times New Roman"/>
          <w:sz w:val="28"/>
        </w:rPr>
        <w:t>.</w:t>
      </w:r>
    </w:p>
    <w:p w14:paraId="40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3. «Цифровая трансформация отрасли «Культура»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Национальный проект «Культура»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 проект «Цифровая культура»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ифровизация услуг и формирование информационного пространства в сфере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Задачи </w:t>
      </w:r>
      <w:r>
        <w:rPr>
          <w:rFonts w:ascii="Times New Roman" w:hAnsi="Times New Roman"/>
          <w:sz w:val="28"/>
        </w:rPr>
        <w:t>цифровой трансформации отрасли.</w:t>
      </w:r>
      <w:r>
        <w:t xml:space="preserve"> </w:t>
      </w:r>
      <w:r>
        <w:rPr>
          <w:rFonts w:ascii="Times New Roman" w:hAnsi="Times New Roman"/>
          <w:sz w:val="28"/>
        </w:rPr>
        <w:t>Основная идеология национального проекта «Культура»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обеспечить максимальную доступность к культурным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благам, что позволит гражданам как воспринимать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культурные ценности, так и участвовать в их создании.</w:t>
      </w:r>
      <w:r>
        <w:rPr>
          <w:rFonts w:ascii="Times New Roman" w:hAnsi="Times New Roman"/>
          <w:sz w:val="28"/>
        </w:rPr>
        <w:t xml:space="preserve"> Цели и целевые показатели федерального проекта «Цифровая культура». Региональный опыт выполнения федерального проекта «Цифровая культура»</w:t>
      </w:r>
    </w:p>
    <w:p w14:paraId="41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2. </w:t>
      </w:r>
      <w:r>
        <w:rPr>
          <w:rFonts w:ascii="Times New Roman" w:hAnsi="Times New Roman"/>
          <w:b w:val="1"/>
          <w:i w:val="1"/>
          <w:sz w:val="28"/>
        </w:rPr>
        <w:t>Цифровые технологии и современные тренды в культуре</w:t>
      </w:r>
    </w:p>
    <w:p w14:paraId="4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4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1. «Основные тенденции инновационного развития современных учреждений культуры в контексте цифровой экономики»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тенденции инновационного развития современных учреждений культуры в контексте цифровой экономики, глобальных экономических и технологических трендов.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ниверсальный характер проникновени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информационных технологий в деятельность учреждений сферы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Роль цифровых технологий в обеспечении функционирования учреждений культуры, в их научной деятельности и в подходах к работе с посетителями. </w:t>
      </w:r>
      <w:r>
        <w:rPr>
          <w:rFonts w:ascii="Times New Roman" w:hAnsi="Times New Roman"/>
          <w:sz w:val="28"/>
        </w:rPr>
        <w:t>Ориентация</w:t>
      </w:r>
      <w:r>
        <w:rPr>
          <w:rFonts w:ascii="Times New Roman" w:hAnsi="Times New Roman"/>
          <w:sz w:val="28"/>
        </w:rPr>
        <w:t xml:space="preserve"> на интерактивный и персонализированный контент</w:t>
      </w:r>
      <w:r>
        <w:rPr>
          <w:rFonts w:ascii="Times New Roman" w:hAnsi="Times New Roman"/>
          <w:sz w:val="28"/>
        </w:rPr>
        <w:t xml:space="preserve"> - изменения в</w:t>
      </w:r>
      <w:r>
        <w:rPr>
          <w:rFonts w:ascii="Times New Roman" w:hAnsi="Times New Roman"/>
          <w:sz w:val="28"/>
        </w:rPr>
        <w:t xml:space="preserve"> подход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к восприятию произведений искусства и способ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их представления </w:t>
      </w:r>
      <w:r>
        <w:rPr>
          <w:rFonts w:ascii="Times New Roman" w:hAnsi="Times New Roman"/>
          <w:sz w:val="28"/>
        </w:rPr>
        <w:t>для с</w:t>
      </w:r>
      <w:r>
        <w:rPr>
          <w:rFonts w:ascii="Times New Roman" w:hAnsi="Times New Roman"/>
          <w:sz w:val="28"/>
        </w:rPr>
        <w:t>овременн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т.ч. молодежной </w:t>
      </w:r>
      <w:r>
        <w:rPr>
          <w:rFonts w:ascii="Times New Roman" w:hAnsi="Times New Roman"/>
          <w:sz w:val="28"/>
        </w:rPr>
        <w:t>аудитори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5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2. «</w:t>
      </w:r>
      <w:r>
        <w:rPr>
          <w:rFonts w:ascii="Times New Roman" w:hAnsi="Times New Roman"/>
          <w:b w:val="1"/>
          <w:sz w:val="28"/>
        </w:rPr>
        <w:t>Цифровые технологии в пространстве культуры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Цифровые технологии в пространстве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ополненная реальность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Самообучающиеся чат-боты</w:t>
      </w:r>
      <w:r>
        <w:rPr>
          <w:rFonts w:ascii="Times New Roman" w:hAnsi="Times New Roman"/>
          <w:sz w:val="28"/>
        </w:rPr>
        <w:t xml:space="preserve"> - о</w:t>
      </w:r>
      <w:r>
        <w:rPr>
          <w:rFonts w:ascii="Times New Roman" w:hAnsi="Times New Roman"/>
          <w:sz w:val="28"/>
        </w:rPr>
        <w:t>бщение с аудиторией</w:t>
      </w:r>
      <w:r>
        <w:rPr>
          <w:rFonts w:ascii="Times New Roman" w:hAnsi="Times New Roman"/>
          <w:sz w:val="28"/>
        </w:rPr>
        <w:t>, навигация в культурном пространстве.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Виртуальная реальность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Супермасштабирование и организация культурного пространства </w:t>
      </w:r>
      <w:r>
        <w:rPr>
          <w:rFonts w:ascii="Times New Roman" w:hAnsi="Times New Roman"/>
          <w:sz w:val="28"/>
        </w:rPr>
        <w:t>в любой точке.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Нейросети. </w:t>
      </w:r>
      <w:r>
        <w:rPr>
          <w:rFonts w:ascii="Times New Roman" w:hAnsi="Times New Roman"/>
          <w:sz w:val="28"/>
        </w:rPr>
        <w:t>Рекомендации и формирование индивидуальных культурно-образовательных траекторий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Блокчейн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Супернадежная аутентификация собственности, защита подлинности цифровых предметов искусства, совместное владение шедеврами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рофесси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"цифровой куратор"</w:t>
      </w:r>
    </w:p>
    <w:p w14:paraId="4601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16"/>
        </w:rPr>
      </w:pPr>
    </w:p>
    <w:p w14:paraId="4701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3. </w:t>
      </w:r>
      <w:r>
        <w:rPr>
          <w:rFonts w:ascii="Times New Roman" w:hAnsi="Times New Roman"/>
          <w:b w:val="1"/>
          <w:i w:val="1"/>
          <w:sz w:val="28"/>
        </w:rPr>
        <w:t>Особенности реализации и продвижения продуктов и услуг учреждения культуры в социальных сетях</w:t>
      </w:r>
    </w:p>
    <w:p w14:paraId="48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9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1. «Виртуальный маркетинг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>продуктов и услуг учреждения культуры в социальных сетях»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Цели присутствия учреждений культуры в</w:t>
      </w:r>
      <w:r>
        <w:rPr>
          <w:rFonts w:ascii="Times New Roman" w:hAnsi="Times New Roman"/>
          <w:sz w:val="28"/>
        </w:rPr>
        <w:t xml:space="preserve"> виртуальном пространстве.</w:t>
      </w:r>
      <w:r>
        <w:t xml:space="preserve"> </w:t>
      </w:r>
      <w:r>
        <w:rPr>
          <w:rFonts w:ascii="Times New Roman" w:hAnsi="Times New Roman"/>
          <w:sz w:val="28"/>
        </w:rPr>
        <w:t xml:space="preserve">Интернет-маркетинг. </w:t>
      </w:r>
      <w:r>
        <w:rPr>
          <w:rFonts w:ascii="Times New Roman" w:hAnsi="Times New Roman"/>
          <w:sz w:val="28"/>
        </w:rPr>
        <w:t>Учреждение культуры и его услуги как объекты продвижения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Популярные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. ВКонтакте, Одноклассники, </w:t>
      </w:r>
      <w:r>
        <w:rPr>
          <w:rFonts w:ascii="Times New Roman" w:hAnsi="Times New Roman"/>
          <w:sz w:val="28"/>
        </w:rPr>
        <w:t>Facebook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Тренды социальных сетей:</w:t>
      </w:r>
      <w:r>
        <w:t xml:space="preserve"> </w:t>
      </w:r>
      <w:r>
        <w:rPr>
          <w:rFonts w:ascii="Times New Roman" w:hAnsi="Times New Roman"/>
          <w:sz w:val="28"/>
        </w:rPr>
        <w:t>преоблада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нетекстов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контент</w:t>
      </w:r>
      <w:r>
        <w:rPr>
          <w:rFonts w:ascii="Times New Roman" w:hAnsi="Times New Roman"/>
          <w:sz w:val="28"/>
        </w:rPr>
        <w:t xml:space="preserve">а, </w:t>
      </w:r>
      <w:r>
        <w:rPr>
          <w:rFonts w:ascii="Times New Roman" w:hAnsi="Times New Roman"/>
          <w:sz w:val="28"/>
        </w:rPr>
        <w:t>инфлюенс-маркетинг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рекомендательный контент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соцмедийный детокс: потребление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 по интересам в тематических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сообществах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создание экосистем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A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исси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учреждения культуры</w:t>
      </w:r>
      <w:r>
        <w:rPr>
          <w:rFonts w:ascii="Times New Roman" w:hAnsi="Times New Roman"/>
          <w:sz w:val="28"/>
        </w:rPr>
        <w:t xml:space="preserve"> как основа для разработки с</w:t>
      </w:r>
      <w:r>
        <w:rPr>
          <w:rFonts w:ascii="Times New Roman" w:hAnsi="Times New Roman"/>
          <w:sz w:val="28"/>
        </w:rPr>
        <w:t>тратеги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работы с социальными сетями</w:t>
      </w:r>
      <w:r>
        <w:rPr>
          <w:rFonts w:ascii="Times New Roman" w:hAnsi="Times New Roman"/>
          <w:sz w:val="28"/>
        </w:rPr>
        <w:t>. М</w:t>
      </w:r>
      <w:r>
        <w:rPr>
          <w:rFonts w:ascii="Times New Roman" w:hAnsi="Times New Roman"/>
          <w:sz w:val="28"/>
        </w:rPr>
        <w:t>аркетинг социальных связей (</w:t>
      </w:r>
      <w:r>
        <w:rPr>
          <w:rFonts w:ascii="Times New Roman" w:hAnsi="Times New Roman"/>
          <w:sz w:val="28"/>
        </w:rPr>
        <w:t>smm</w:t>
      </w:r>
      <w:r>
        <w:rPr>
          <w:rFonts w:ascii="Times New Roman" w:hAnsi="Times New Roman"/>
          <w:sz w:val="28"/>
        </w:rPr>
        <w:t xml:space="preserve"> /</w:t>
      </w:r>
      <w:r>
        <w:rPr>
          <w:rFonts w:ascii="Times New Roman" w:hAnsi="Times New Roman"/>
          <w:sz w:val="28"/>
        </w:rPr>
        <w:t>smo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social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media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optimization</w:t>
      </w:r>
      <w:r>
        <w:rPr>
          <w:rFonts w:ascii="Times New Roman" w:hAnsi="Times New Roman"/>
          <w:sz w:val="28"/>
        </w:rPr>
        <w:t>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мер, направленных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 на сайт посетителей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социальных медиа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Формы маркетинга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социальных связей: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 сети, блоги, форумы, социальные закладки и каталоги, фото и видеохостинги, виртуальные и многопользовательские онлайн игры.</w:t>
      </w:r>
    </w:p>
    <w:p w14:paraId="4B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 «Целевая аудитория и продвижени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услуг учреждения культуры»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оциальные медиа </w:t>
      </w: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z w:val="28"/>
        </w:rPr>
        <w:t>рекламная платформа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Понятие целевой аудитории (ЦА). Возможности </w:t>
      </w:r>
      <w:r>
        <w:rPr>
          <w:rFonts w:ascii="Times New Roman" w:hAnsi="Times New Roman"/>
          <w:sz w:val="28"/>
        </w:rPr>
        <w:t>изуч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целев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аудитори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спрос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продукты учреждения, получ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обратн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связ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повы</w:t>
      </w:r>
      <w:r>
        <w:rPr>
          <w:rFonts w:ascii="Times New Roman" w:hAnsi="Times New Roman"/>
          <w:sz w:val="28"/>
        </w:rPr>
        <w:t>шение</w:t>
      </w:r>
      <w:r>
        <w:rPr>
          <w:rFonts w:ascii="Times New Roman" w:hAnsi="Times New Roman"/>
          <w:sz w:val="28"/>
        </w:rPr>
        <w:t xml:space="preserve"> посещаемост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мероприятий, увелич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переход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на официальный сайт из социальных медиа, узнаваемость учреждения.</w:t>
      </w:r>
      <w:r>
        <w:rPr>
          <w:rFonts w:ascii="Times New Roman" w:hAnsi="Times New Roman"/>
          <w:sz w:val="28"/>
        </w:rPr>
        <w:t xml:space="preserve"> </w:t>
      </w:r>
    </w:p>
    <w:p w14:paraId="4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нструмент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PR в продвижении услуг учреждения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стратегических целей и задач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>ыбор инструментов и площадок продвижения проекта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Контент-план. Активный этап работы с соцсетями – работа с конкретной ЦА. П</w:t>
      </w:r>
      <w:r>
        <w:rPr>
          <w:rFonts w:ascii="Times New Roman" w:hAnsi="Times New Roman"/>
          <w:sz w:val="28"/>
        </w:rPr>
        <w:t>олучение результатов и итоговый анализ эффективности проекта.</w:t>
      </w:r>
    </w:p>
    <w:p w14:paraId="4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E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 xml:space="preserve">Основы информационной безопасности </w:t>
      </w:r>
    </w:p>
    <w:p w14:paraId="4F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50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2.1. </w:t>
      </w:r>
      <w:r>
        <w:rPr>
          <w:rFonts w:ascii="Times New Roman" w:hAnsi="Times New Roman"/>
          <w:b w:val="1"/>
          <w:i w:val="1"/>
          <w:sz w:val="28"/>
        </w:rPr>
        <w:t>Основы информационной безопасности и профилактика интернет-рисков при работе учреждения в сети Интернет</w:t>
      </w:r>
    </w:p>
    <w:p w14:paraId="5101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5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 «</w:t>
      </w:r>
      <w:r>
        <w:rPr>
          <w:rFonts w:ascii="Times New Roman" w:hAnsi="Times New Roman"/>
          <w:b w:val="1"/>
          <w:sz w:val="28"/>
        </w:rPr>
        <w:t>Нормативно-правовые основы информационной безопасности»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</w:t>
      </w:r>
      <w:r>
        <w:rPr>
          <w:rFonts w:ascii="Times New Roman" w:hAnsi="Times New Roman"/>
          <w:sz w:val="28"/>
        </w:rPr>
        <w:t xml:space="preserve">информационная система). </w:t>
      </w:r>
    </w:p>
    <w:p w14:paraId="5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 «Программно-технические средства защиты информации»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защиты информации (курсовая защита информации). Защита информации от компьютерных вирусов (защита информации в информационных системах). Средства защиты информации в сети, или программно-аппаратные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5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«Защита персональных данных»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личных данных и другой конфиденциальной информации в сети Интернет. </w:t>
      </w:r>
      <w:r>
        <w:rPr>
          <w:rFonts w:ascii="Times New Roman" w:hAnsi="Times New Roman"/>
          <w:sz w:val="28"/>
        </w:rPr>
        <w:t>Интернет-мошенничество. Потребительская</w:t>
      </w:r>
      <w:r>
        <w:rPr>
          <w:rFonts w:ascii="Times New Roman" w:hAnsi="Times New Roman"/>
          <w:sz w:val="28"/>
        </w:rPr>
        <w:t xml:space="preserve"> компетентность пользователя Интернета. </w:t>
      </w:r>
    </w:p>
    <w:p w14:paraId="55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4 «Безопасность</w:t>
      </w:r>
      <w:r>
        <w:rPr>
          <w:rFonts w:ascii="Times New Roman" w:hAnsi="Times New Roman"/>
          <w:b w:val="1"/>
          <w:sz w:val="28"/>
        </w:rPr>
        <w:t xml:space="preserve"> коммуникации 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Виды и возможности интернет-коммуникации. </w:t>
      </w:r>
      <w:r>
        <w:rPr>
          <w:rFonts w:ascii="Times New Roman" w:hAnsi="Times New Roman"/>
          <w:sz w:val="28"/>
        </w:rPr>
        <w:t xml:space="preserve">Понятие организатора распространения информации в сети «Интернет». Права и обязанности организатора </w:t>
      </w:r>
      <w:r>
        <w:rPr>
          <w:rFonts w:ascii="Times New Roman" w:hAnsi="Times New Roman"/>
          <w:sz w:val="28"/>
        </w:rPr>
        <w:t>распространения информации в сети «Интернет».</w:t>
      </w:r>
      <w:r>
        <w:t xml:space="preserve"> </w:t>
      </w:r>
      <w:r>
        <w:rPr>
          <w:rFonts w:ascii="Times New Roman" w:hAnsi="Times New Roman"/>
          <w:sz w:val="28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Безопасность коммуникации в сети «Интернет». Агрессия в Интернете: </w:t>
      </w:r>
      <w:r>
        <w:rPr>
          <w:rFonts w:ascii="Times New Roman" w:hAnsi="Times New Roman"/>
          <w:sz w:val="28"/>
        </w:rPr>
        <w:t xml:space="preserve">секстинг, </w:t>
      </w:r>
      <w:r>
        <w:rPr>
          <w:rFonts w:ascii="Times New Roman" w:hAnsi="Times New Roman"/>
          <w:sz w:val="28"/>
        </w:rPr>
        <w:t>троллинг и кибербуллинг.</w:t>
      </w:r>
      <w:r>
        <w:rPr>
          <w:rFonts w:ascii="Times New Roman" w:hAnsi="Times New Roman"/>
          <w:sz w:val="28"/>
        </w:rPr>
        <w:t xml:space="preserve"> </w:t>
      </w:r>
    </w:p>
    <w:p w14:paraId="5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58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2.2. </w:t>
      </w:r>
      <w:r>
        <w:rPr>
          <w:rFonts w:ascii="Times New Roman" w:hAnsi="Times New Roman"/>
          <w:b w:val="1"/>
          <w:i w:val="1"/>
          <w:sz w:val="28"/>
        </w:rPr>
        <w:t>Организация защиты детей от видов информации, распространяемой посредством Интернет</w:t>
      </w:r>
    </w:p>
    <w:p w14:paraId="59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5A010000">
      <w:pPr>
        <w:spacing w:after="0" w:line="100" w:lineRule="atLeast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 1 «Нормативно-правовые основы информационной безопасности 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организации защиты детей от видов информации, распространяемой посредством Интернет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информационной безопасности и профилактика интернет-рисков при работе учреждения в сети Интернет. </w:t>
      </w:r>
      <w:r>
        <w:rPr>
          <w:rFonts w:ascii="Times New Roman" w:hAnsi="Times New Roman"/>
          <w:sz w:val="28"/>
          <w:highlight w:val="white"/>
        </w:rPr>
        <w:t>Снижение рисков присутствия в сети Интернет.</w:t>
      </w:r>
    </w:p>
    <w:p w14:paraId="5B010000">
      <w:pPr>
        <w:spacing w:after="0" w:line="100" w:lineRule="atLeast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организации защиты детей от видов информации, распространяемой посредством Интернет, причиняющей вред здоровью и (или) развитию детей,                     а также не соответствующей задачам образования в образовательных организациях. Разработка организационно-педагогических условий для реализации Федерального закона «О защите детей от информации, причиняющей вред их</w:t>
      </w:r>
      <w:r>
        <w:rPr>
          <w:rFonts w:ascii="Times New Roman" w:hAnsi="Times New Roman"/>
          <w:sz w:val="28"/>
        </w:rPr>
        <w:t xml:space="preserve"> здоровью</w:t>
      </w:r>
      <w:r>
        <w:rPr>
          <w:rFonts w:ascii="Times New Roman" w:hAnsi="Times New Roman"/>
          <w:sz w:val="28"/>
        </w:rPr>
        <w:t xml:space="preserve"> и развитию» от 29.12.2010 N 436-ФЗ в практике работы детской школы искусств. </w:t>
      </w:r>
    </w:p>
    <w:p w14:paraId="5C010000">
      <w:pPr>
        <w:spacing w:after="0" w:line="100" w:lineRule="atLeast"/>
        <w:ind w:firstLine="426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Тема 2 «Безопасность коммуникации </w:t>
      </w:r>
      <w:r>
        <w:rPr>
          <w:rFonts w:ascii="Times New Roman" w:hAnsi="Times New Roman"/>
          <w:b w:val="1"/>
          <w:sz w:val="28"/>
        </w:rPr>
        <w:t xml:space="preserve">участников образовательного процесса </w:t>
      </w:r>
      <w:r>
        <w:rPr>
          <w:rFonts w:ascii="Times New Roman" w:hAnsi="Times New Roman"/>
          <w:b w:val="1"/>
          <w:sz w:val="28"/>
        </w:rPr>
        <w:t>в сети «Интернет»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Понятие об организаторе распространения информации. </w:t>
      </w:r>
      <w:r>
        <w:rPr>
          <w:rFonts w:ascii="Times New Roman" w:hAnsi="Times New Roman"/>
          <w:sz w:val="28"/>
          <w:highlight w:val="white"/>
        </w:rPr>
        <w:t xml:space="preserve">Требования к сайту образовательной организации. </w:t>
      </w:r>
      <w:r>
        <w:rPr>
          <w:rFonts w:ascii="Times New Roman" w:hAnsi="Times New Roman"/>
          <w:sz w:val="28"/>
          <w:highlight w:val="white"/>
        </w:rPr>
        <w:t xml:space="preserve">Разработка организационно-педагогических условий для реализации 436-ФЗ в практике работы образовательной организации </w:t>
      </w:r>
      <w:r>
        <w:rPr>
          <w:rFonts w:ascii="Times New Roman" w:hAnsi="Times New Roman"/>
          <w:sz w:val="28"/>
          <w:highlight w:val="white"/>
        </w:rPr>
        <w:t>Особенности распространения информации в социальных сетях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  <w:highlight w:val="white"/>
        </w:rPr>
        <w:t xml:space="preserve"> Риски </w:t>
      </w:r>
      <w:r>
        <w:rPr>
          <w:rFonts w:ascii="Times New Roman" w:hAnsi="Times New Roman"/>
          <w:sz w:val="28"/>
          <w:highlight w:val="white"/>
        </w:rPr>
        <w:t>интернет-коммуникации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защит</w:t>
      </w:r>
      <w:r>
        <w:rPr>
          <w:rFonts w:ascii="Times New Roman" w:hAnsi="Times New Roman"/>
          <w:sz w:val="28"/>
          <w:highlight w:val="white"/>
        </w:rPr>
        <w:t>а</w:t>
      </w:r>
      <w:r>
        <w:rPr>
          <w:rFonts w:ascii="Times New Roman" w:hAnsi="Times New Roman"/>
          <w:sz w:val="28"/>
          <w:highlight w:val="white"/>
        </w:rPr>
        <w:t xml:space="preserve"> детей от информации, причиняющей вред их здоровью и развитию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5D010000">
      <w:pPr>
        <w:spacing w:after="0" w:line="100" w:lineRule="atLeast"/>
        <w:ind w:firstLine="426"/>
        <w:jc w:val="both"/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Создание мультимедиа контента</w:t>
      </w:r>
    </w:p>
    <w:p w14:paraId="5F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60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3.</w:t>
      </w:r>
      <w:r>
        <w:rPr>
          <w:rFonts w:ascii="Times New Roman" w:hAnsi="Times New Roman"/>
          <w:b w:val="1"/>
          <w:i w:val="1"/>
          <w:sz w:val="28"/>
        </w:rPr>
        <w:t>1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 xml:space="preserve">Создание мультимедиа контента – </w:t>
      </w:r>
    </w:p>
    <w:p w14:paraId="61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работа с аудиоконтентом</w:t>
      </w:r>
    </w:p>
    <w:p w14:paraId="62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6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аудио контента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удио уроки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удио книги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удио обращения, интервью, поздравления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азвлекательное аудио</w:t>
      </w:r>
      <w:r>
        <w:rPr>
          <w:rFonts w:ascii="Times New Roman" w:hAnsi="Times New Roman"/>
          <w:sz w:val="28"/>
        </w:rPr>
        <w:t>.</w:t>
      </w:r>
    </w:p>
    <w:p w14:paraId="6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с</w:t>
      </w:r>
      <w:r>
        <w:rPr>
          <w:rFonts w:ascii="Times New Roman" w:hAnsi="Times New Roman"/>
          <w:sz w:val="28"/>
        </w:rPr>
        <w:t>пециальны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сервис</w:t>
      </w:r>
      <w:r>
        <w:rPr>
          <w:rFonts w:ascii="Times New Roman" w:hAnsi="Times New Roman"/>
          <w:sz w:val="28"/>
        </w:rPr>
        <w:t>ов для работы с аудио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сервисы потокового аудио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сервисы перевода аудио в текст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стриминговые аудио сервисы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программы аудио перевода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программы для записи аудио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программы для обрезки аудио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легальные сайты музыки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сервисы для покупки музыки. </w:t>
      </w:r>
    </w:p>
    <w:p w14:paraId="6501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едактор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аудио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Комплекс стандартных инструментов – склейка, наложение, перенос, вырезка фрагментов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Работа с исходными файлами, </w:t>
      </w:r>
      <w:r>
        <w:rPr>
          <w:rFonts w:ascii="Times New Roman" w:hAnsi="Times New Roman"/>
          <w:sz w:val="28"/>
        </w:rPr>
        <w:t>озвучивание</w:t>
      </w:r>
      <w:r>
        <w:rPr>
          <w:rFonts w:ascii="Times New Roman" w:hAnsi="Times New Roman"/>
          <w:sz w:val="28"/>
        </w:rPr>
        <w:t xml:space="preserve"> роликов, использование рабочей области.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удиопереходы. Переходы между клипами. Группы аудиопереходов. Использование переходов для монтажа.</w:t>
      </w:r>
      <w:r>
        <w:t xml:space="preserve"> </w:t>
      </w:r>
      <w:r>
        <w:rPr>
          <w:rFonts w:ascii="Times New Roman" w:hAnsi="Times New Roman"/>
          <w:sz w:val="28"/>
        </w:rPr>
        <w:t xml:space="preserve">Звук в </w:t>
      </w:r>
      <w:r>
        <w:rPr>
          <w:rFonts w:ascii="Times New Roman" w:hAnsi="Times New Roman"/>
          <w:sz w:val="28"/>
        </w:rPr>
        <w:t>ролике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Основные правила монтажа звука. Аудиотреки. Изменение громкости звукового клипа. Микширование звука. Озвучивание </w:t>
      </w:r>
      <w:r>
        <w:rPr>
          <w:rFonts w:ascii="Times New Roman" w:hAnsi="Times New Roman"/>
          <w:sz w:val="28"/>
        </w:rPr>
        <w:t>ролика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6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Обработка файлов в </w:t>
      </w:r>
      <w:r>
        <w:rPr>
          <w:rFonts w:ascii="Times New Roman" w:hAnsi="Times New Roman"/>
          <w:sz w:val="28"/>
        </w:rPr>
        <w:t>облачных редактор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онлайн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Авторские права. </w:t>
      </w:r>
      <w:r>
        <w:rPr>
          <w:rFonts w:ascii="Times New Roman" w:hAnsi="Times New Roman"/>
          <w:sz w:val="28"/>
        </w:rPr>
        <w:t>Сервисы аудио подкастов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ортал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 аудио контентом</w:t>
      </w:r>
      <w:r>
        <w:rPr>
          <w:rFonts w:ascii="Times New Roman" w:hAnsi="Times New Roman"/>
          <w:sz w:val="28"/>
        </w:rPr>
        <w:t>.</w:t>
      </w:r>
    </w:p>
    <w:p w14:paraId="6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3.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Создание мультимедиа контента – работа с видео, монтаж</w:t>
      </w:r>
    </w:p>
    <w:p w14:paraId="69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color w:val="4472C4"/>
          <w:sz w:val="18"/>
        </w:rPr>
      </w:pPr>
    </w:p>
    <w:p w14:paraId="6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работы с камерой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ланы съёмок: дальний, общий, средний, крупный, сверхкрупный. Комбинирование планов съёмок. Правильная композиция. Способы движения камеры. Съёмка на натуре и в интерьере. Выбор локации. Удачные положения и наклоны камеры при съёмке. Выставление света и работа со звуком.</w:t>
      </w:r>
    </w:p>
    <w:p w14:paraId="6B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color w:val="4472C4"/>
          <w:sz w:val="18"/>
        </w:rPr>
      </w:pPr>
      <w:r>
        <w:rPr>
          <w:rFonts w:ascii="Times New Roman" w:hAnsi="Times New Roman"/>
          <w:sz w:val="28"/>
        </w:rPr>
        <w:t xml:space="preserve">Вопросы компоновки </w:t>
      </w:r>
      <w:r>
        <w:rPr>
          <w:rFonts w:ascii="Times New Roman" w:hAnsi="Times New Roman"/>
          <w:sz w:val="28"/>
        </w:rPr>
        <w:t>ролика</w:t>
      </w:r>
      <w:r>
        <w:rPr>
          <w:rFonts w:ascii="Times New Roman" w:hAnsi="Times New Roman"/>
          <w:sz w:val="28"/>
        </w:rPr>
        <w:t xml:space="preserve"> из клипов. Основные приемы линейного и нелинейного видеомонтажа. Добавление спецэффектов, переходов, титров, наложение видео, настройка "картинки в картинке", редактирование аудио</w:t>
      </w:r>
      <w:r>
        <w:rPr>
          <w:rFonts w:ascii="Times New Roman" w:hAnsi="Times New Roman"/>
          <w:sz w:val="28"/>
        </w:rPr>
        <w:t xml:space="preserve">. </w:t>
      </w:r>
    </w:p>
    <w:p w14:paraId="6C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color w:val="4472C4"/>
          <w:sz w:val="18"/>
        </w:rPr>
      </w:pPr>
    </w:p>
    <w:p w14:paraId="6D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Раздел </w:t>
      </w:r>
      <w:r>
        <w:rPr>
          <w:rFonts w:ascii="Times New Roman" w:hAnsi="Times New Roman"/>
          <w:b w:val="1"/>
          <w:i w:val="1"/>
          <w:sz w:val="28"/>
        </w:rPr>
        <w:t>3.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Создание мультимедиа контента – текст, медиатекст</w:t>
      </w:r>
    </w:p>
    <w:p w14:paraId="6E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6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Оригинальный медиа-контент 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нтернет-представительствах</w:t>
      </w:r>
      <w:r>
        <w:rPr>
          <w:rFonts w:ascii="Times New Roman" w:hAnsi="Times New Roman"/>
          <w:sz w:val="28"/>
        </w:rPr>
        <w:t>. И</w:t>
      </w:r>
      <w:r>
        <w:rPr>
          <w:rFonts w:ascii="Times New Roman" w:hAnsi="Times New Roman"/>
          <w:sz w:val="28"/>
        </w:rPr>
        <w:t>нформационные системы управления контентом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Копирайтинг. Рерайтинг.</w:t>
      </w:r>
      <w:r>
        <w:rPr>
          <w:rFonts w:ascii="Times New Roman" w:hAnsi="Times New Roman"/>
          <w:sz w:val="28"/>
        </w:rPr>
        <w:t xml:space="preserve"> Цель и виды рерайта. </w:t>
      </w:r>
      <w:r>
        <w:rPr>
          <w:rFonts w:ascii="Times New Roman" w:hAnsi="Times New Roman"/>
          <w:sz w:val="28"/>
        </w:rPr>
        <w:t>Ключевые особенности полезных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Сторителлинг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Визуализация контента</w:t>
      </w:r>
      <w:r>
        <w:rPr>
          <w:rFonts w:ascii="Times New Roman" w:hAnsi="Times New Roman"/>
          <w:sz w:val="28"/>
        </w:rPr>
        <w:t xml:space="preserve">. </w:t>
      </w:r>
    </w:p>
    <w:p w14:paraId="7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Репутационный контент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Ситуативный контент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Вовлекающий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контент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Развлекательный контент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Составление плана публикаций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статей</w:t>
      </w:r>
      <w:r>
        <w:rPr>
          <w:rFonts w:ascii="Times New Roman" w:hAnsi="Times New Roman"/>
          <w:sz w:val="28"/>
        </w:rPr>
        <w:t xml:space="preserve">. </w:t>
      </w:r>
    </w:p>
    <w:p w14:paraId="7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Стилевые особенности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медиатекстов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Медиатекст: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сочетание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языкового контента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графического контента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видеоконтента.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Этапы создания медиатекста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Пресс-релиз как инструмент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продвижения сайта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Типология релизов</w:t>
      </w:r>
      <w:r>
        <w:rPr>
          <w:rFonts w:ascii="Times New Roman" w:hAnsi="Times New Roman"/>
          <w:sz w:val="28"/>
        </w:rPr>
        <w:t xml:space="preserve">. Жанровая специфика и разнообразие релизов. Информационный повод. Композиция пресс-релиза. Лид. Основной текст. </w:t>
      </w:r>
      <w:r>
        <w:rPr>
          <w:rFonts w:ascii="Times New Roman" w:hAnsi="Times New Roman"/>
          <w:sz w:val="28"/>
        </w:rPr>
        <w:t>SEO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оптими</w:t>
      </w:r>
      <w:r>
        <w:rPr>
          <w:rFonts w:ascii="Times New Roman" w:hAnsi="Times New Roman"/>
          <w:sz w:val="28"/>
        </w:rPr>
        <w:t xml:space="preserve">зация </w:t>
      </w:r>
      <w:r>
        <w:rPr>
          <w:rFonts w:ascii="Times New Roman" w:hAnsi="Times New Roman"/>
          <w:sz w:val="28"/>
        </w:rPr>
        <w:t>текст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7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сервисами: </w:t>
      </w:r>
    </w:p>
    <w:p w14:paraId="7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https://glvrd.ru/ – сервис проверки текста на информативную состоятельность</w:t>
      </w:r>
      <w:r>
        <w:t xml:space="preserve"> </w:t>
      </w:r>
      <w:r>
        <w:rPr>
          <w:rFonts w:ascii="Times New Roman" w:hAnsi="Times New Roman"/>
          <w:sz w:val="28"/>
        </w:rPr>
        <w:t>http://ru.readability.io/   – сервис проверки на читабельность текста с указанием возраста и социальной принадлежности целевой аудитории</w:t>
      </w:r>
      <w:r>
        <w:t xml:space="preserve"> </w:t>
      </w:r>
      <w:r>
        <w:rPr>
          <w:rFonts w:ascii="Times New Roman" w:hAnsi="Times New Roman"/>
          <w:sz w:val="28"/>
        </w:rPr>
        <w:t>https://istio.com/rus/text/analyz/ – сервис проверки текста на орфографические ошибки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http://www.typograf.ru/ – сервис подготовки текста к размещению в медиапространстве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https://wordassociations.net/ru/ – сервис подборки ассоциаций к словам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http://www.synonymizer.ru/  – сервис поиска синонимов к слову</w:t>
      </w:r>
      <w:r>
        <w:rPr>
          <w:rFonts w:ascii="Times New Roman" w:hAnsi="Times New Roman"/>
          <w:sz w:val="28"/>
        </w:rPr>
        <w:t>, https://www.stihi.ru/assist/</w:t>
      </w:r>
      <w:r>
        <w:t xml:space="preserve"> </w:t>
      </w:r>
      <w:r>
        <w:rPr>
          <w:rFonts w:ascii="Times New Roman" w:hAnsi="Times New Roman"/>
          <w:sz w:val="28"/>
        </w:rPr>
        <w:t xml:space="preserve">сервис поиска </w:t>
      </w:r>
      <w:r>
        <w:rPr>
          <w:rFonts w:ascii="Times New Roman" w:hAnsi="Times New Roman"/>
          <w:sz w:val="28"/>
        </w:rPr>
        <w:t>рифм</w:t>
      </w:r>
      <w:r>
        <w:rPr>
          <w:rFonts w:ascii="Times New Roman" w:hAnsi="Times New Roman"/>
          <w:sz w:val="28"/>
        </w:rPr>
        <w:t xml:space="preserve"> к слову</w:t>
      </w:r>
      <w:r>
        <w:rPr>
          <w:rFonts w:ascii="Times New Roman" w:hAnsi="Times New Roman"/>
          <w:sz w:val="28"/>
        </w:rPr>
        <w:t>.</w:t>
      </w:r>
    </w:p>
    <w:p w14:paraId="74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75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3.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Создание мультимедиа контента – кроссплатформенные сервисы для графического дизайна</w:t>
      </w:r>
    </w:p>
    <w:p w14:paraId="76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7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Растровые графические редакторы.</w:t>
      </w:r>
      <w:r>
        <w:rPr>
          <w:rFonts w:ascii="Times New Roman" w:hAnsi="Times New Roman"/>
          <w:sz w:val="28"/>
        </w:rPr>
        <w:t xml:space="preserve"> Canva</w:t>
      </w:r>
      <w:r>
        <w:t xml:space="preserve"> </w:t>
      </w:r>
      <w:r>
        <w:rPr>
          <w:rFonts w:ascii="Times New Roman" w:hAnsi="Times New Roman"/>
          <w:sz w:val="28"/>
        </w:rPr>
        <w:t>мультифункциональный бесплатный графический редактор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Графический редактор Pixlr 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инструменты Photoshop. Polarr простой графический редактор для обработки фотографий.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Photopea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бесплатный графический редактор, </w:t>
      </w:r>
      <w:r>
        <w:rPr>
          <w:rFonts w:ascii="Times New Roman" w:hAnsi="Times New Roman"/>
          <w:sz w:val="28"/>
        </w:rPr>
        <w:t>с набором</w:t>
      </w:r>
      <w:r>
        <w:rPr>
          <w:rFonts w:ascii="Times New Roman" w:hAnsi="Times New Roman"/>
          <w:sz w:val="28"/>
        </w:rPr>
        <w:t xml:space="preserve"> инструментов Photoshop</w:t>
      </w:r>
      <w:r>
        <w:rPr>
          <w:rFonts w:ascii="Times New Roman" w:hAnsi="Times New Roman"/>
          <w:sz w:val="28"/>
        </w:rPr>
        <w:t>.</w:t>
      </w:r>
    </w:p>
    <w:p w14:paraId="7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Векторные графические редакторы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Free Logo Maker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FreeLogoDesign </w:t>
      </w:r>
      <w:r>
        <w:rPr>
          <w:rFonts w:ascii="Times New Roman" w:hAnsi="Times New Roman"/>
          <w:sz w:val="28"/>
        </w:rPr>
        <w:t>создание простого логотипа</w:t>
      </w:r>
      <w:r>
        <w:rPr>
          <w:rFonts w:ascii="Times New Roman" w:hAnsi="Times New Roman"/>
          <w:sz w:val="28"/>
        </w:rPr>
        <w:t>.</w:t>
      </w:r>
    </w:p>
    <w:p w14:paraId="79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Графические редакторы для создания инфографики, майнд-карт и презентаций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Creately — графический редактор для создания блок-схем, организационных таблиц и диаграмм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Coggle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Mind the Graph</w:t>
      </w:r>
      <w:r>
        <w:rPr>
          <w:rFonts w:ascii="Times New Roman" w:hAnsi="Times New Roman"/>
          <w:sz w:val="28"/>
        </w:rPr>
        <w:t xml:space="preserve"> -</w:t>
      </w:r>
      <w:r>
        <w:t xml:space="preserve"> </w:t>
      </w:r>
      <w:r>
        <w:rPr>
          <w:rFonts w:ascii="Times New Roman" w:hAnsi="Times New Roman"/>
          <w:sz w:val="28"/>
        </w:rPr>
        <w:t>графические редактор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предназначен</w:t>
      </w:r>
      <w:r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для создания интеллект-карт (майнд-карт)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Vizualize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графическое резюме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Easelly – создание инфографики на основании шаблонов</w:t>
      </w:r>
    </w:p>
    <w:p w14:paraId="7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Pizap </w:t>
      </w:r>
      <w:r>
        <w:rPr>
          <w:rFonts w:ascii="Times New Roman" w:hAnsi="Times New Roman"/>
          <w:sz w:val="28"/>
        </w:rPr>
        <w:t>- г</w:t>
      </w:r>
      <w:r>
        <w:rPr>
          <w:rFonts w:ascii="Times New Roman" w:hAnsi="Times New Roman"/>
          <w:sz w:val="28"/>
        </w:rPr>
        <w:t>рафически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редактор для создания коллажей</w:t>
      </w:r>
      <w:r>
        <w:rPr>
          <w:rFonts w:ascii="Times New Roman" w:hAnsi="Times New Roman"/>
          <w:sz w:val="28"/>
        </w:rPr>
        <w:t>.</w:t>
      </w:r>
    </w:p>
    <w:p w14:paraId="7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Стоки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ото</w:t>
      </w:r>
      <w:r>
        <w:rPr>
          <w:rFonts w:ascii="Times New Roman" w:hAnsi="Times New Roman"/>
          <w:sz w:val="28"/>
        </w:rPr>
        <w:t xml:space="preserve"> Free Refe Photos, </w:t>
      </w:r>
      <w:r>
        <w:rPr>
          <w:rFonts w:ascii="Times New Roman" w:hAnsi="Times New Roman"/>
          <w:sz w:val="28"/>
        </w:rPr>
        <w:t>Pexels</w:t>
      </w:r>
      <w:r>
        <w:rPr>
          <w:rFonts w:ascii="Times New Roman" w:hAnsi="Times New Roman"/>
          <w:sz w:val="28"/>
        </w:rPr>
        <w:t xml:space="preserve">, Gratisography, The Pattern Library – </w:t>
      </w:r>
      <w:r>
        <w:rPr>
          <w:rFonts w:ascii="Times New Roman" w:hAnsi="Times New Roman"/>
          <w:sz w:val="28"/>
        </w:rPr>
        <w:t>шаблоны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текстуры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Pos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Extension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Packs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Google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Fonts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>библиотека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шрифтов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Стоки графики.</w:t>
      </w:r>
    </w:p>
    <w:p w14:paraId="7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Работа с цветом.</w:t>
      </w:r>
      <w:r>
        <w:t xml:space="preserve"> </w:t>
      </w:r>
      <w:r>
        <w:rPr>
          <w:rFonts w:ascii="Times New Roman" w:hAnsi="Times New Roman"/>
          <w:sz w:val="28"/>
        </w:rPr>
        <w:t>Color Hunt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olor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sheme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– подбор сочетаний цвета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готовые решения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TinEye – анализ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>а по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картинки. </w:t>
      </w:r>
      <w:r>
        <w:rPr>
          <w:rFonts w:ascii="Times New Roman" w:hAnsi="Times New Roman"/>
          <w:sz w:val="28"/>
        </w:rPr>
        <w:t>ColorZilla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цвета и градиент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</w:p>
    <w:p w14:paraId="7D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7E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Работа в медиа среде</w:t>
      </w:r>
    </w:p>
    <w:p w14:paraId="7F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sz w:val="28"/>
        </w:rPr>
      </w:pPr>
    </w:p>
    <w:p w14:paraId="80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.1.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Цифровая культура руководителя </w:t>
      </w:r>
    </w:p>
    <w:p w14:paraId="81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учреждения сферы культуры</w:t>
      </w:r>
    </w:p>
    <w:p w14:paraId="820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</w:p>
    <w:p w14:paraId="8301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1 «Медиа технологии в жизни руководителя»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>Медиа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- одно из средств деятельности, способов коммуникации, технологии работы с информацией. Медиа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как специфический вид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человеческой деятельности и как средство деятельности. Информация как объект медиа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технологий. Субъекты медиа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 - разработчики, издатели мультимедийных продуктов, распространители (дистрибьюторов, дилеров, провайдеров и т. д.), пользователи онлайновых мультимедийных продуктов, интернет-ресурсов. Руководитель как субъект медиа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технологий.</w:t>
      </w:r>
    </w:p>
    <w:p w14:paraId="8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Основные функции медиа: информационная, аналитическая (оценочная, функция критики), познавательно-просветительская (образовательная), нравственно-воспитательная, функция воздействия (идеологическая, социально-управленческая, регулятивная), гедонистическая.</w:t>
      </w:r>
    </w:p>
    <w:p w14:paraId="85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b w:val="1"/>
          <w:sz w:val="28"/>
        </w:rPr>
        <w:t xml:space="preserve"> 2 «Он-лайн и оф-лайн модели управления»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Специфика управления в онлайн среде. Онлайн и офлайн модели управления. Работа руководителя в удалённом формате. Постановка задач и делегирование полномочий в онлайн формате. Управленческая триада в управлении подчинением: постановка задач, мотивация, контроль. Система электронного документооборота (СЭД) как инструмент постановки задач и контроля.</w:t>
      </w:r>
    </w:p>
    <w:p w14:paraId="8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Мотивация подчиненных в новых условиях. Специфика мотивации разных поколений X и Y. Мотивация разных типов сотрудников: новичок, специалист, эксперт. Специфика мотивации в бюджетной сфере. Контроль результата в онлайн формате. </w:t>
      </w:r>
    </w:p>
    <w:p w14:paraId="8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Коммуникации с подчиненными с использованием инструментов онлайн коммуникаций. Формирование единого коммуникационного пространства. Планерка и совещание в условиях онлайн взаимодействия.</w:t>
      </w:r>
    </w:p>
    <w:p w14:paraId="8801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3 «Медиарепутация в современном информационном пространстве»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>Вызовы и риски современной медийной среды. Медийная и информационная грамотность и цифровая грамотность. Медиатехнологии для отдела, медиатехнологии для компании. Информационная безопасность в отделе. Медиарепутация в современном информационном пространстве. Корпоративные инструменты медиаимиджа и личные инструменты медиаимиджа. Поведение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социальных сетях: перепосты, фактчекинг, комментарии, фото.</w:t>
      </w:r>
    </w:p>
    <w:p w14:paraId="89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8A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 Работа с социальными сетями: создание и ведение групп в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социальных сетях</w:t>
      </w:r>
    </w:p>
    <w:p w14:paraId="8B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8C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 «Разработка стратегии создания и ведения группы уч</w:t>
      </w:r>
      <w:r>
        <w:rPr>
          <w:rFonts w:ascii="Times New Roman" w:hAnsi="Times New Roman"/>
          <w:b w:val="1"/>
          <w:sz w:val="28"/>
        </w:rPr>
        <w:t>реждения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социальных сетях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Составление стратегии работы в социальных сетях. </w:t>
      </w:r>
      <w:r>
        <w:rPr>
          <w:rFonts w:ascii="Times New Roman" w:hAnsi="Times New Roman"/>
          <w:sz w:val="28"/>
        </w:rPr>
        <w:t xml:space="preserve">Формы представления учреждения в соцсетях. Правовые аспекты. </w:t>
      </w:r>
      <w:r>
        <w:rPr>
          <w:rFonts w:ascii="Times New Roman" w:hAnsi="Times New Roman"/>
          <w:sz w:val="28"/>
        </w:rPr>
        <w:t xml:space="preserve">Исследование и постановка задач. Общие рекомендации по ведению страниц, групп и аккаунтов. </w:t>
      </w:r>
      <w:r>
        <w:rPr>
          <w:rFonts w:ascii="Times New Roman" w:hAnsi="Times New Roman"/>
          <w:sz w:val="28"/>
        </w:rPr>
        <w:t xml:space="preserve">Оформление группы/страницы/аккаунта. Типичные ошибки учреждений культуры. </w:t>
      </w:r>
      <w:r>
        <w:rPr>
          <w:rFonts w:ascii="Times New Roman" w:hAnsi="Times New Roman"/>
          <w:sz w:val="28"/>
        </w:rPr>
        <w:t xml:space="preserve">     </w:t>
      </w:r>
    </w:p>
    <w:p w14:paraId="8D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 «</w:t>
      </w:r>
      <w:r>
        <w:rPr>
          <w:rFonts w:ascii="Times New Roman" w:hAnsi="Times New Roman"/>
          <w:b w:val="1"/>
          <w:sz w:val="28"/>
        </w:rPr>
        <w:t>Работа с к</w:t>
      </w:r>
      <w:r>
        <w:rPr>
          <w:rFonts w:ascii="Times New Roman" w:hAnsi="Times New Roman"/>
          <w:b w:val="1"/>
          <w:sz w:val="28"/>
        </w:rPr>
        <w:t>онтент</w:t>
      </w:r>
      <w:r>
        <w:rPr>
          <w:rFonts w:ascii="Times New Roman" w:hAnsi="Times New Roman"/>
          <w:b w:val="1"/>
          <w:sz w:val="28"/>
        </w:rPr>
        <w:t>ом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Контент: текст, хештеги, мультимедийные элементы. </w:t>
      </w:r>
      <w:r>
        <w:rPr>
          <w:rFonts w:ascii="Times New Roman" w:hAnsi="Times New Roman"/>
          <w:sz w:val="28"/>
        </w:rPr>
        <w:t>Составление плана публикаций</w:t>
      </w:r>
      <w:r>
        <w:rPr>
          <w:rFonts w:ascii="Times New Roman" w:hAnsi="Times New Roman"/>
          <w:sz w:val="28"/>
        </w:rPr>
        <w:t xml:space="preserve"> (контент-плана)</w:t>
      </w:r>
      <w:r>
        <w:rPr>
          <w:rFonts w:ascii="Times New Roman" w:hAnsi="Times New Roman"/>
          <w:sz w:val="28"/>
        </w:rPr>
        <w:t>. Онлайн-взаимодействие с аудиторией. Составление технического задания для дизайнера.</w:t>
      </w:r>
    </w:p>
    <w:p w14:paraId="8E010000">
      <w:pPr>
        <w:spacing w:after="0" w:line="240" w:lineRule="auto"/>
        <w:ind w:firstLine="567"/>
        <w:jc w:val="both"/>
        <w:rPr>
          <w:rFonts w:ascii="Times New Roman" w:hAnsi="Times New Roman"/>
          <w:b w:val="1"/>
          <w:color w:val="FF0000"/>
          <w:sz w:val="18"/>
        </w:rPr>
      </w:pPr>
      <w:r>
        <w:rPr>
          <w:rFonts w:ascii="Times New Roman" w:hAnsi="Times New Roman"/>
          <w:b w:val="1"/>
          <w:sz w:val="28"/>
        </w:rPr>
        <w:t>Те</w:t>
      </w:r>
      <w:r>
        <w:rPr>
          <w:rFonts w:ascii="Times New Roman" w:hAnsi="Times New Roman"/>
          <w:b w:val="1"/>
          <w:sz w:val="28"/>
        </w:rPr>
        <w:t xml:space="preserve">ма 3. «Коммуникации </w:t>
      </w:r>
      <w:r>
        <w:rPr>
          <w:rFonts w:ascii="Times New Roman" w:hAnsi="Times New Roman"/>
          <w:b w:val="1"/>
          <w:sz w:val="28"/>
        </w:rPr>
        <w:t>группы учреждения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социальных сетях»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Поиск каналов распространения. </w:t>
      </w:r>
      <w:r>
        <w:rPr>
          <w:rFonts w:ascii="Times New Roman" w:hAnsi="Times New Roman"/>
          <w:sz w:val="28"/>
        </w:rPr>
        <w:t>Оформление сообщества. Партнерство. Реклама. Организация и продвижение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. Формирование отчета. Сбор статистики.</w:t>
      </w:r>
      <w:r>
        <w:rPr>
          <w:rFonts w:ascii="Times New Roman" w:hAnsi="Times New Roman"/>
          <w:b w:val="1"/>
          <w:color w:val="FF0000"/>
          <w:sz w:val="18"/>
        </w:rPr>
        <w:t xml:space="preserve"> </w:t>
      </w:r>
    </w:p>
    <w:p w14:paraId="8F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color w:val="FF0000"/>
          <w:sz w:val="18"/>
        </w:rPr>
      </w:pPr>
    </w:p>
    <w:p w14:paraId="90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color w:val="FF0000"/>
          <w:sz w:val="18"/>
        </w:rPr>
      </w:pPr>
    </w:p>
    <w:p w14:paraId="91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Создание персонального бренда сотрудника учреждения культуры в сети Интернет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Личный сайт</w:t>
      </w:r>
    </w:p>
    <w:p w14:paraId="9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93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1. «Понятие личного бренда»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ичный бренд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 связывающий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индивидуальность и личный профессионализм </w:t>
      </w:r>
      <w:r>
        <w:rPr>
          <w:rFonts w:ascii="Times New Roman" w:hAnsi="Times New Roman"/>
          <w:sz w:val="28"/>
        </w:rPr>
        <w:t>сотрудника учреждения культуры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своим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деятельностью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бизнесом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ополнительн</w:t>
      </w:r>
      <w:r>
        <w:rPr>
          <w:rFonts w:ascii="Times New Roman" w:hAnsi="Times New Roman"/>
          <w:sz w:val="28"/>
        </w:rPr>
        <w:t xml:space="preserve">ые </w:t>
      </w:r>
      <w:r>
        <w:rPr>
          <w:rFonts w:ascii="Times New Roman" w:hAnsi="Times New Roman"/>
          <w:sz w:val="28"/>
        </w:rPr>
        <w:t>ценност</w:t>
      </w:r>
      <w:r>
        <w:rPr>
          <w:rFonts w:ascii="Times New Roman" w:hAnsi="Times New Roman"/>
          <w:sz w:val="28"/>
        </w:rPr>
        <w:t>и для учреждения</w:t>
      </w:r>
      <w:r>
        <w:rPr>
          <w:rFonts w:ascii="Times New Roman" w:hAnsi="Times New Roman"/>
          <w:sz w:val="28"/>
        </w:rPr>
        <w:t xml:space="preserve"> в продвижении своих услуг и продуктов в Интернет от развития личного бренда сотрудников.</w:t>
      </w:r>
      <w:r>
        <w:rPr>
          <w:rFonts w:ascii="Times New Roman" w:hAnsi="Times New Roman"/>
          <w:sz w:val="28"/>
        </w:rPr>
        <w:t xml:space="preserve"> </w:t>
      </w:r>
    </w:p>
    <w:p w14:paraId="9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Составляющие личного бренда: с</w:t>
      </w:r>
      <w:r>
        <w:rPr>
          <w:rFonts w:ascii="Times New Roman" w:hAnsi="Times New Roman"/>
          <w:sz w:val="28"/>
        </w:rPr>
        <w:t>амоидентификация</w:t>
      </w:r>
      <w:r>
        <w:rPr>
          <w:rFonts w:ascii="Times New Roman" w:hAnsi="Times New Roman"/>
          <w:sz w:val="28"/>
        </w:rPr>
        <w:t>, э</w:t>
      </w:r>
      <w:r>
        <w:rPr>
          <w:rFonts w:ascii="Times New Roman" w:hAnsi="Times New Roman"/>
          <w:sz w:val="28"/>
        </w:rPr>
        <w:t>кспертность</w:t>
      </w:r>
      <w:r>
        <w:rPr>
          <w:rFonts w:ascii="Times New Roman" w:hAnsi="Times New Roman"/>
          <w:sz w:val="28"/>
        </w:rPr>
        <w:t>, ценности, ц</w:t>
      </w:r>
      <w:r>
        <w:rPr>
          <w:rFonts w:ascii="Times New Roman" w:hAnsi="Times New Roman"/>
          <w:sz w:val="28"/>
        </w:rPr>
        <w:t>ели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ригинальность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браз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tory/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егенда</w:t>
      </w:r>
      <w:r>
        <w:rPr>
          <w:rFonts w:ascii="Times New Roman" w:hAnsi="Times New Roman"/>
          <w:sz w:val="28"/>
        </w:rPr>
        <w:t>.</w:t>
      </w:r>
    </w:p>
    <w:p w14:paraId="95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2. «Целевая аудитория и стратегия продвижения</w:t>
      </w:r>
      <w:r>
        <w:rPr>
          <w:rFonts w:ascii="Times New Roman" w:hAnsi="Times New Roman"/>
          <w:b w:val="1"/>
          <w:sz w:val="28"/>
        </w:rPr>
        <w:t xml:space="preserve"> личного бренда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с целевой аудиторией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анализ, сегменты, виды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портреты, психотипы. </w:t>
      </w:r>
      <w:r>
        <w:rPr>
          <w:rFonts w:ascii="Times New Roman" w:hAnsi="Times New Roman"/>
          <w:sz w:val="28"/>
        </w:rPr>
        <w:t>Цели и стратегия личного продвижения</w:t>
      </w:r>
      <w:r>
        <w:rPr>
          <w:rFonts w:ascii="Times New Roman" w:hAnsi="Times New Roman"/>
          <w:sz w:val="28"/>
        </w:rPr>
        <w:t xml:space="preserve">. Характер и каналы коммуникации. Социальные сети, </w:t>
      </w:r>
      <w:r>
        <w:rPr>
          <w:rFonts w:ascii="Times New Roman" w:hAnsi="Times New Roman"/>
          <w:sz w:val="28"/>
        </w:rPr>
        <w:t xml:space="preserve">мессенджеры,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МИ, </w:t>
      </w:r>
      <w:r>
        <w:rPr>
          <w:rFonts w:ascii="Times New Roman" w:hAnsi="Times New Roman"/>
          <w:sz w:val="28"/>
        </w:rPr>
        <w:t>блог, выступ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на конференциях, публик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 xml:space="preserve"> в блоге, </w:t>
      </w:r>
      <w:r>
        <w:rPr>
          <w:rFonts w:ascii="Times New Roman" w:hAnsi="Times New Roman"/>
          <w:sz w:val="28"/>
        </w:rPr>
        <w:t xml:space="preserve">ведение видеоблога, проведение </w:t>
      </w:r>
      <w:r>
        <w:rPr>
          <w:rFonts w:ascii="Times New Roman" w:hAnsi="Times New Roman"/>
          <w:sz w:val="28"/>
        </w:rPr>
        <w:t>тематически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встреч</w:t>
      </w:r>
      <w:r>
        <w:rPr>
          <w:rFonts w:ascii="Times New Roman" w:hAnsi="Times New Roman"/>
          <w:sz w:val="28"/>
        </w:rPr>
        <w:t xml:space="preserve">. </w:t>
      </w:r>
    </w:p>
    <w:p w14:paraId="96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«Онлайн и офлайн публичность.»</w:t>
      </w:r>
      <w:r>
        <w:rPr>
          <w:rFonts w:ascii="Times New Roman" w:hAnsi="Times New Roman"/>
          <w:sz w:val="28"/>
        </w:rPr>
        <w:t xml:space="preserve"> Обзор и сравнительные характеристики площадок для формирования личного бренда. </w:t>
      </w:r>
      <w:r>
        <w:rPr>
          <w:rFonts w:ascii="Times New Roman" w:hAnsi="Times New Roman"/>
          <w:sz w:val="28"/>
        </w:rPr>
        <w:t>YouTube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Facebook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Instagram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авторские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каналы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Telegram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лощадк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Medium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Дзен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Сеть </w:t>
      </w:r>
      <w:r>
        <w:rPr>
          <w:rFonts w:ascii="Times New Roman" w:hAnsi="Times New Roman"/>
          <w:sz w:val="28"/>
        </w:rPr>
        <w:t>Pinterest, личный сайт</w:t>
      </w:r>
      <w:r>
        <w:rPr>
          <w:rFonts w:ascii="Times New Roman" w:hAnsi="Times New Roman"/>
          <w:sz w:val="28"/>
        </w:rPr>
        <w:t xml:space="preserve">. Профессиональная сеть </w:t>
      </w:r>
      <w:r>
        <w:rPr>
          <w:rFonts w:ascii="Times New Roman" w:hAnsi="Times New Roman"/>
          <w:sz w:val="28"/>
        </w:rPr>
        <w:t>LinkedIn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Отслеживание и анализ результатов.</w:t>
      </w:r>
    </w:p>
    <w:p w14:paraId="97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«Разработка контента»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Комплексная система планирования</w:t>
      </w:r>
      <w:r>
        <w:rPr>
          <w:rFonts w:ascii="Times New Roman" w:hAnsi="Times New Roman"/>
          <w:sz w:val="28"/>
        </w:rPr>
        <w:t xml:space="preserve">. Контент-план. </w:t>
      </w:r>
      <w:r>
        <w:rPr>
          <w:rFonts w:ascii="Times New Roman" w:hAnsi="Times New Roman"/>
          <w:sz w:val="28"/>
        </w:rPr>
        <w:t>Упаковка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 актуальност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адекватност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всей </w:t>
      </w:r>
      <w:r>
        <w:rPr>
          <w:rFonts w:ascii="Times New Roman" w:hAnsi="Times New Roman"/>
          <w:sz w:val="28"/>
        </w:rPr>
        <w:t xml:space="preserve">персональной </w:t>
      </w:r>
      <w:r>
        <w:rPr>
          <w:rFonts w:ascii="Times New Roman" w:hAnsi="Times New Roman"/>
          <w:sz w:val="28"/>
        </w:rPr>
        <w:t>информации в сети</w:t>
      </w:r>
      <w:r>
        <w:rPr>
          <w:rFonts w:ascii="Times New Roman" w:hAnsi="Times New Roman"/>
          <w:sz w:val="28"/>
        </w:rPr>
        <w:t xml:space="preserve">. Формирование визуального имиджа. </w:t>
      </w:r>
      <w:r>
        <w:rPr>
          <w:rFonts w:ascii="Times New Roman" w:hAnsi="Times New Roman"/>
          <w:sz w:val="28"/>
        </w:rPr>
        <w:t>Разработка контента.</w:t>
      </w:r>
    </w:p>
    <w:p w14:paraId="98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5. «Создание сайта»</w:t>
      </w:r>
      <w:r>
        <w:rPr>
          <w:rFonts w:ascii="Times New Roman" w:hAnsi="Times New Roman"/>
          <w:sz w:val="28"/>
        </w:rPr>
        <w:t xml:space="preserve"> Создание сайта в </w:t>
      </w:r>
      <w:r>
        <w:rPr>
          <w:rFonts w:ascii="Times New Roman" w:hAnsi="Times New Roman"/>
          <w:sz w:val="28"/>
        </w:rPr>
        <w:t xml:space="preserve">бесплатном </w:t>
      </w:r>
      <w:r>
        <w:rPr>
          <w:rFonts w:ascii="Times New Roman" w:hAnsi="Times New Roman"/>
          <w:sz w:val="28"/>
        </w:rPr>
        <w:t xml:space="preserve">конструкторе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Tilda Publishing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Наполнение, размещение.</w:t>
      </w:r>
    </w:p>
    <w:p w14:paraId="99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9A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Блогинг</w:t>
      </w:r>
    </w:p>
    <w:p w14:paraId="9B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9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1. «</w:t>
      </w:r>
      <w:r>
        <w:rPr>
          <w:rFonts w:ascii="Times New Roman" w:hAnsi="Times New Roman"/>
          <w:b w:val="1"/>
          <w:sz w:val="28"/>
        </w:rPr>
        <w:t>Блогинг – сетевая журналистика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Корпоративный и л</w:t>
      </w:r>
      <w:r>
        <w:rPr>
          <w:rFonts w:ascii="Times New Roman" w:hAnsi="Times New Roman"/>
          <w:sz w:val="28"/>
        </w:rPr>
        <w:t>ичный блог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Корпоративный блог – онлайн-издание, которое принадлежит компании и работает на формирование имиджа</w:t>
      </w:r>
      <w:r>
        <w:rPr>
          <w:rFonts w:ascii="Times New Roman" w:hAnsi="Times New Roman"/>
          <w:sz w:val="28"/>
        </w:rPr>
        <w:t xml:space="preserve"> и привлечение клиентов. Личный блог – инструмент продвижения личной профессиональной деятельности. Определение цели ведения блога. </w:t>
      </w:r>
      <w:r>
        <w:rPr>
          <w:rFonts w:ascii="Times New Roman" w:hAnsi="Times New Roman"/>
          <w:sz w:val="28"/>
        </w:rPr>
        <w:t>Определе</w:t>
      </w:r>
      <w:r>
        <w:rPr>
          <w:rFonts w:ascii="Times New Roman" w:hAnsi="Times New Roman"/>
          <w:sz w:val="28"/>
        </w:rPr>
        <w:t xml:space="preserve">ние целевой аудитории. Выбор площадки: </w:t>
      </w:r>
      <w:r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социальны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сет</w:t>
      </w:r>
      <w:r>
        <w:rPr>
          <w:rFonts w:ascii="Times New Roman" w:hAnsi="Times New Roman"/>
          <w:sz w:val="28"/>
        </w:rPr>
        <w:t>и. Блог на собственном сайте.  А</w:t>
      </w:r>
      <w:r>
        <w:rPr>
          <w:rFonts w:ascii="Times New Roman" w:hAnsi="Times New Roman"/>
          <w:sz w:val="28"/>
        </w:rPr>
        <w:t>налитические инструменты Яндекс.Метрики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Google Analitics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Блог на специальной площадке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Liveinternet, Blogger, Livejournal.</w:t>
      </w:r>
    </w:p>
    <w:p w14:paraId="9D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2. «Контент для блога»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темы блога в связи со с</w:t>
      </w:r>
      <w:r>
        <w:rPr>
          <w:rFonts w:ascii="Times New Roman" w:hAnsi="Times New Roman"/>
          <w:sz w:val="28"/>
        </w:rPr>
        <w:t>пецифик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Составление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развития блога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ипы контента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Статья-кейс. Отзывы клиентов. Ответы на вопросы. Списки. Советы и рекомендации. Лайфхаки. Обратная связь на текущие события. Контент в формате “за кулисами”. Статистические данные. Ситуативные посты. </w:t>
      </w:r>
      <w:r>
        <w:rPr>
          <w:rFonts w:ascii="Times New Roman" w:hAnsi="Times New Roman"/>
          <w:sz w:val="28"/>
        </w:rPr>
        <w:t xml:space="preserve">Визуализация. Визуальная иерархия сайта.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изайн и юзабилити.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Техническая часть.</w:t>
      </w:r>
    </w:p>
    <w:p w14:paraId="9E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3. «Маркетинговые инструменты для продвижения блога»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омплекс инструментов, </w:t>
      </w:r>
      <w:r>
        <w:rPr>
          <w:rFonts w:ascii="Times New Roman" w:hAnsi="Times New Roman"/>
          <w:sz w:val="28"/>
        </w:rPr>
        <w:t>раскрывающих</w:t>
      </w:r>
      <w:r>
        <w:rPr>
          <w:rFonts w:ascii="Times New Roman" w:hAnsi="Times New Roman"/>
          <w:sz w:val="28"/>
        </w:rPr>
        <w:t xml:space="preserve"> миссию и задачи </w:t>
      </w:r>
      <w:r>
        <w:rPr>
          <w:rFonts w:ascii="Times New Roman" w:hAnsi="Times New Roman"/>
          <w:sz w:val="28"/>
        </w:rPr>
        <w:t xml:space="preserve">проекта под который создается блог. </w:t>
      </w:r>
      <w:r>
        <w:rPr>
          <w:rFonts w:ascii="Times New Roman" w:hAnsi="Times New Roman"/>
          <w:sz w:val="28"/>
        </w:rPr>
        <w:t>Смысловой слой. Маркетинговые инструменты.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SEO</w:t>
      </w:r>
      <w:r>
        <w:rPr>
          <w:rFonts w:ascii="Times New Roman" w:hAnsi="Times New Roman"/>
          <w:sz w:val="28"/>
        </w:rPr>
        <w:t xml:space="preserve">, составление семантического ядра, ключевые слова. </w:t>
      </w:r>
    </w:p>
    <w:p w14:paraId="9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продвижения.</w:t>
      </w:r>
      <w:r>
        <w:t xml:space="preserve"> </w:t>
      </w:r>
      <w:r>
        <w:rPr>
          <w:rFonts w:ascii="Times New Roman" w:hAnsi="Times New Roman"/>
          <w:sz w:val="28"/>
        </w:rPr>
        <w:t>Семантическое ядро.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SEO для блога на собственном сайте.</w:t>
      </w:r>
      <w:r>
        <w:rPr>
          <w:rFonts w:ascii="Times New Roman" w:hAnsi="Times New Roman"/>
          <w:sz w:val="28"/>
        </w:rPr>
        <w:t xml:space="preserve"> Продвижение блога в интеграции с другими площадками - </w:t>
      </w:r>
      <w:r>
        <w:rPr>
          <w:rFonts w:ascii="Times New Roman" w:hAnsi="Times New Roman"/>
          <w:sz w:val="28"/>
        </w:rPr>
        <w:t>Инстаграм, ВКонтакте, Фейсбук, YouTube, форумы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A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4. «</w:t>
      </w:r>
      <w:r>
        <w:rPr>
          <w:rFonts w:ascii="Times New Roman" w:hAnsi="Times New Roman"/>
          <w:b w:val="1"/>
          <w:sz w:val="28"/>
        </w:rPr>
        <w:t>Правила ведения блога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Разнообразный контент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Собственный стиль.</w:t>
      </w:r>
      <w:r>
        <w:t xml:space="preserve"> </w:t>
      </w:r>
      <w:r>
        <w:rPr>
          <w:rFonts w:ascii="Times New Roman" w:hAnsi="Times New Roman"/>
          <w:sz w:val="28"/>
        </w:rPr>
        <w:t>Авторство.</w:t>
      </w:r>
      <w: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пособы </w:t>
      </w:r>
      <w:r>
        <w:rPr>
          <w:rFonts w:ascii="Times New Roman" w:hAnsi="Times New Roman"/>
          <w:sz w:val="28"/>
        </w:rPr>
        <w:t>обратной связи с аудиторией.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Общение в комментариях.</w:t>
      </w:r>
    </w:p>
    <w:p w14:paraId="A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Ошибки. </w:t>
      </w:r>
      <w:r>
        <w:rPr>
          <w:rFonts w:ascii="Times New Roman" w:hAnsi="Times New Roman"/>
          <w:sz w:val="28"/>
        </w:rPr>
        <w:t xml:space="preserve">Редкие публикации. Технические проблемы. “Переоптимизированные” тексты. Покупка ссылок. </w:t>
      </w:r>
    </w:p>
    <w:p w14:paraId="A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A3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5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Видеоблог на видеохостинге YouTube</w:t>
      </w:r>
    </w:p>
    <w:p w14:paraId="A4010000">
      <w:pPr>
        <w:spacing w:after="0" w:line="240" w:lineRule="auto"/>
        <w:ind w:firstLine="426"/>
        <w:jc w:val="center"/>
        <w:rPr>
          <w:rFonts w:ascii="Times New Roman" w:hAnsi="Times New Roman"/>
          <w:i w:val="1"/>
          <w:sz w:val="28"/>
        </w:rPr>
      </w:pPr>
    </w:p>
    <w:p w14:paraId="A5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Видеоблог как</w:t>
      </w:r>
      <w:r>
        <w:rPr>
          <w:rFonts w:ascii="Times New Roman" w:hAnsi="Times New Roman"/>
          <w:sz w:val="28"/>
        </w:rPr>
        <w:t xml:space="preserve"> инструмент продвижения личной профессиональной деятельности. Определение цели ведения </w:t>
      </w:r>
      <w:r>
        <w:rPr>
          <w:rFonts w:ascii="Times New Roman" w:hAnsi="Times New Roman"/>
          <w:sz w:val="28"/>
        </w:rPr>
        <w:t>видеоблога</w:t>
      </w:r>
      <w:r>
        <w:rPr>
          <w:rFonts w:ascii="Times New Roman" w:hAnsi="Times New Roman"/>
          <w:sz w:val="28"/>
        </w:rPr>
        <w:t xml:space="preserve">. Определение целевой аудитории. Определение темы </w:t>
      </w:r>
      <w:r>
        <w:rPr>
          <w:rFonts w:ascii="Times New Roman" w:hAnsi="Times New Roman"/>
          <w:sz w:val="28"/>
        </w:rPr>
        <w:t>видеоб</w:t>
      </w:r>
      <w:r>
        <w:rPr>
          <w:rFonts w:ascii="Times New Roman" w:hAnsi="Times New Roman"/>
          <w:sz w:val="28"/>
        </w:rPr>
        <w:t>лога в связи со спецификой деятельности. Составление плана развития блога.</w:t>
      </w:r>
      <w:r>
        <w:rPr>
          <w:rFonts w:ascii="Times New Roman" w:hAnsi="Times New Roman"/>
          <w:sz w:val="28"/>
        </w:rPr>
        <w:t xml:space="preserve"> Позиционирование видеоблога. О</w:t>
      </w:r>
      <w:r>
        <w:rPr>
          <w:rFonts w:ascii="Times New Roman" w:hAnsi="Times New Roman"/>
          <w:sz w:val="28"/>
        </w:rPr>
        <w:t>предел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>концепци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проекта. </w:t>
      </w:r>
      <w:r>
        <w:rPr>
          <w:rFonts w:ascii="Times New Roman" w:hAnsi="Times New Roman"/>
          <w:sz w:val="28"/>
        </w:rPr>
        <w:t>Образ.</w:t>
      </w:r>
      <w:r>
        <w:rPr>
          <w:rFonts w:ascii="Times New Roman" w:hAnsi="Times New Roman"/>
          <w:sz w:val="28"/>
        </w:rPr>
        <w:t xml:space="preserve"> Персонализированный характер контента. С</w:t>
      </w:r>
      <w:r>
        <w:rPr>
          <w:rFonts w:ascii="Times New Roman" w:hAnsi="Times New Roman"/>
          <w:sz w:val="28"/>
        </w:rPr>
        <w:t>оставл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контент-план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для канала или блога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A6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сновы работы ведущего в кадре</w:t>
      </w:r>
      <w:r>
        <w:rPr>
          <w:rFonts w:ascii="Times New Roman" w:hAnsi="Times New Roman"/>
          <w:sz w:val="28"/>
        </w:rPr>
        <w:t>. К</w:t>
      </w:r>
      <w:r>
        <w:rPr>
          <w:rFonts w:ascii="Times New Roman" w:hAnsi="Times New Roman"/>
          <w:sz w:val="28"/>
        </w:rPr>
        <w:t>оммуникативн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дистанци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Постановка речи</w:t>
      </w:r>
      <w:r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>абота</w:t>
      </w:r>
      <w:r>
        <w:rPr>
          <w:rFonts w:ascii="Times New Roman" w:hAnsi="Times New Roman"/>
          <w:sz w:val="28"/>
        </w:rPr>
        <w:t xml:space="preserve"> с текстом перед съёмкам. К</w:t>
      </w:r>
      <w:r>
        <w:rPr>
          <w:rFonts w:ascii="Times New Roman" w:hAnsi="Times New Roman"/>
          <w:sz w:val="28"/>
        </w:rPr>
        <w:t>онтакт с аудиторией.</w:t>
      </w:r>
    </w:p>
    <w:p w14:paraId="A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Основы работы с камерой: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съёмок: дальни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общи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средни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крупны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сверхкрупны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омбинирова</w:t>
      </w:r>
      <w:r>
        <w:rPr>
          <w:rFonts w:ascii="Times New Roman" w:hAnsi="Times New Roman"/>
          <w:sz w:val="28"/>
        </w:rPr>
        <w:t>ние планов съёмок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композици</w:t>
      </w:r>
      <w:r>
        <w:rPr>
          <w:rFonts w:ascii="Times New Roman" w:hAnsi="Times New Roman"/>
          <w:sz w:val="28"/>
        </w:rPr>
        <w:t>я. Способы</w:t>
      </w:r>
      <w:r>
        <w:rPr>
          <w:rFonts w:ascii="Times New Roman" w:hAnsi="Times New Roman"/>
          <w:sz w:val="28"/>
        </w:rPr>
        <w:t xml:space="preserve"> движения камеры.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Съёмка на натуре и в интерьере</w:t>
      </w:r>
      <w:r>
        <w:rPr>
          <w:rFonts w:ascii="Times New Roman" w:hAnsi="Times New Roman"/>
          <w:sz w:val="28"/>
        </w:rPr>
        <w:t>. Выбор</w:t>
      </w:r>
      <w:r>
        <w:rPr>
          <w:rFonts w:ascii="Times New Roman" w:hAnsi="Times New Roman"/>
          <w:sz w:val="28"/>
        </w:rPr>
        <w:t xml:space="preserve"> локаци</w:t>
      </w:r>
      <w:r>
        <w:rPr>
          <w:rFonts w:ascii="Times New Roman" w:hAnsi="Times New Roman"/>
          <w:sz w:val="28"/>
        </w:rPr>
        <w:t>и. У</w:t>
      </w:r>
      <w:r>
        <w:rPr>
          <w:rFonts w:ascii="Times New Roman" w:hAnsi="Times New Roman"/>
          <w:sz w:val="28"/>
        </w:rPr>
        <w:t>дачны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положения и наклон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камеры при съёмке. </w:t>
      </w:r>
      <w:r>
        <w:rPr>
          <w:rFonts w:ascii="Times New Roman" w:hAnsi="Times New Roman"/>
          <w:sz w:val="28"/>
        </w:rPr>
        <w:t>Выставление</w:t>
      </w:r>
      <w:r>
        <w:rPr>
          <w:rFonts w:ascii="Times New Roman" w:hAnsi="Times New Roman"/>
          <w:sz w:val="28"/>
        </w:rPr>
        <w:t xml:space="preserve"> свет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звуком.</w:t>
      </w:r>
      <w:r>
        <w:rPr>
          <w:rFonts w:ascii="Times New Roman" w:hAnsi="Times New Roman"/>
          <w:sz w:val="28"/>
        </w:rPr>
        <w:t xml:space="preserve"> </w:t>
      </w:r>
    </w:p>
    <w:p w14:paraId="A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Основы работы ведущего за кадром</w:t>
      </w:r>
      <w:r>
        <w:rPr>
          <w:rFonts w:ascii="Times New Roman" w:hAnsi="Times New Roman"/>
          <w:sz w:val="28"/>
        </w:rPr>
        <w:t>. Написание сценария. Выбор</w:t>
      </w:r>
      <w:r>
        <w:rPr>
          <w:rFonts w:ascii="Times New Roman" w:hAnsi="Times New Roman"/>
          <w:sz w:val="28"/>
        </w:rPr>
        <w:t xml:space="preserve"> иде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формат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для видео. </w:t>
      </w:r>
      <w:r>
        <w:rPr>
          <w:rFonts w:ascii="Times New Roman" w:hAnsi="Times New Roman"/>
          <w:sz w:val="28"/>
        </w:rPr>
        <w:t>Написание сценария.</w:t>
      </w:r>
      <w:r>
        <w:rPr>
          <w:rFonts w:ascii="Times New Roman" w:hAnsi="Times New Roman"/>
          <w:sz w:val="28"/>
        </w:rPr>
        <w:t xml:space="preserve"> Редактура сценария</w:t>
      </w:r>
      <w:r>
        <w:rPr>
          <w:rFonts w:ascii="Times New Roman" w:hAnsi="Times New Roman"/>
          <w:sz w:val="28"/>
        </w:rPr>
        <w:t>: удаление</w:t>
      </w:r>
      <w:r>
        <w:rPr>
          <w:rFonts w:ascii="Times New Roman" w:hAnsi="Times New Roman"/>
          <w:sz w:val="28"/>
        </w:rPr>
        <w:t xml:space="preserve"> штамп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слов-паразит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добавл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пропущенны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слов, исправл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окончани</w:t>
      </w:r>
      <w:r>
        <w:rPr>
          <w:rFonts w:ascii="Times New Roman" w:hAnsi="Times New Roman"/>
          <w:sz w:val="28"/>
        </w:rPr>
        <w:t xml:space="preserve">й, определение </w:t>
      </w:r>
      <w:r>
        <w:rPr>
          <w:rFonts w:ascii="Times New Roman" w:hAnsi="Times New Roman"/>
          <w:sz w:val="28"/>
        </w:rPr>
        <w:t>лишни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фрагмент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в сюжете.</w:t>
      </w:r>
    </w:p>
    <w:p w14:paraId="A9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Планирование съёмки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остав съёмочной группы.</w:t>
      </w:r>
    </w:p>
    <w:p w14:paraId="A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Отношение к собеседнику в кадре. Подготовка к интервью. Проведение интервью. Редактирование видео во время монтажа.</w:t>
      </w:r>
      <w:r>
        <w:t xml:space="preserve"> </w:t>
      </w:r>
      <w:r>
        <w:rPr>
          <w:rFonts w:ascii="Times New Roman" w:hAnsi="Times New Roman"/>
          <w:sz w:val="28"/>
        </w:rPr>
        <w:t>Создание канала на видеохостинге YouTube. Раскручивание страницы в соцсетях.</w:t>
      </w:r>
    </w:p>
    <w:p w14:paraId="AB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AC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4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6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Анимация</w:t>
      </w:r>
    </w:p>
    <w:p w14:paraId="AD010000">
      <w:pPr>
        <w:spacing w:after="0" w:line="240" w:lineRule="auto"/>
        <w:ind w:firstLine="426"/>
        <w:jc w:val="center"/>
        <w:rPr>
          <w:rFonts w:ascii="Times New Roman" w:hAnsi="Times New Roman"/>
          <w:b w:val="1"/>
          <w:i w:val="1"/>
          <w:sz w:val="28"/>
        </w:rPr>
      </w:pPr>
    </w:p>
    <w:p w14:paraId="AE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Тема 1. «История анимации»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История анимации. Зоотроп.  </w:t>
      </w:r>
      <w:r>
        <w:rPr>
          <w:rFonts w:ascii="Times New Roman" w:hAnsi="Times New Roman"/>
          <w:sz w:val="28"/>
        </w:rPr>
        <w:t>Двенадцать</w:t>
      </w:r>
      <w:r>
        <w:rPr>
          <w:rFonts w:ascii="Times New Roman" w:hAnsi="Times New Roman"/>
          <w:sz w:val="28"/>
        </w:rPr>
        <w:t xml:space="preserve"> принципов анимации У. Диснея. </w:t>
      </w:r>
    </w:p>
    <w:p w14:paraId="A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Тема 2. </w:t>
      </w:r>
      <w:r>
        <w:rPr>
          <w:rFonts w:ascii="Times New Roman" w:hAnsi="Times New Roman"/>
          <w:b w:val="1"/>
          <w:sz w:val="28"/>
        </w:rPr>
        <w:t>«Анимационные техники»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Анимационные техники. </w:t>
      </w:r>
      <w:r>
        <w:rPr>
          <w:rFonts w:ascii="Times New Roman" w:hAnsi="Times New Roman"/>
          <w:sz w:val="28"/>
        </w:rPr>
        <w:t xml:space="preserve">Классическая рисованная. Стоп-моушен. </w:t>
      </w:r>
      <w:r>
        <w:rPr>
          <w:rFonts w:ascii="Times New Roman" w:hAnsi="Times New Roman"/>
          <w:sz w:val="28"/>
        </w:rPr>
        <w:t xml:space="preserve">Перекладка. Пластилин. Куклы. Живопись по стеклу. Сыпучие материалы. Биомеханика. Коллажная и объектная анимация. Пиксиляция. </w:t>
      </w:r>
    </w:p>
    <w:p w14:paraId="B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Тема 3. «</w:t>
      </w:r>
      <w:r>
        <w:rPr>
          <w:rFonts w:ascii="Times New Roman" w:hAnsi="Times New Roman"/>
          <w:b w:val="1"/>
          <w:sz w:val="28"/>
        </w:rPr>
        <w:t>Работа над анимационным фильмом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Этапы работы над анимационным фильмом. </w:t>
      </w:r>
      <w:r>
        <w:rPr>
          <w:rFonts w:ascii="Times New Roman" w:hAnsi="Times New Roman"/>
          <w:sz w:val="28"/>
        </w:rPr>
        <w:t xml:space="preserve">Драматургия. </w:t>
      </w:r>
      <w:r>
        <w:rPr>
          <w:rFonts w:ascii="Times New Roman" w:hAnsi="Times New Roman"/>
          <w:sz w:val="28"/>
        </w:rPr>
        <w:t xml:space="preserve">Сценарий. Структура сценария анимационного фильма. </w:t>
      </w:r>
      <w:r>
        <w:rPr>
          <w:rFonts w:ascii="Times New Roman" w:hAnsi="Times New Roman"/>
          <w:sz w:val="28"/>
        </w:rPr>
        <w:t>Художественное решение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Раскадровка. Правила составления раскадровки. Персонаж анимационного фильма. </w:t>
      </w:r>
      <w:r>
        <w:rPr>
          <w:rFonts w:ascii="Times New Roman" w:hAnsi="Times New Roman"/>
          <w:sz w:val="28"/>
        </w:rPr>
        <w:t xml:space="preserve">Операторская работа. </w:t>
      </w:r>
      <w:r>
        <w:rPr>
          <w:rFonts w:ascii="Times New Roman" w:hAnsi="Times New Roman"/>
          <w:sz w:val="28"/>
        </w:rPr>
        <w:t xml:space="preserve">Подготовка рабочего места, необходимая техника, программы для съёмки и монтажа. </w:t>
      </w:r>
      <w:r>
        <w:rPr>
          <w:rFonts w:ascii="Times New Roman" w:hAnsi="Times New Roman"/>
          <w:sz w:val="28"/>
        </w:rPr>
        <w:t xml:space="preserve">Съёмка. Монтаж. </w:t>
      </w:r>
      <w:r>
        <w:rPr>
          <w:rFonts w:ascii="Times New Roman" w:hAnsi="Times New Roman"/>
          <w:sz w:val="28"/>
        </w:rPr>
        <w:t xml:space="preserve">Звук в мультипликации. </w:t>
      </w:r>
      <w:r>
        <w:rPr>
          <w:rFonts w:ascii="Times New Roman" w:hAnsi="Times New Roman"/>
          <w:sz w:val="28"/>
        </w:rPr>
        <w:t xml:space="preserve">Озвучивание. </w:t>
      </w:r>
      <w:r>
        <w:rPr>
          <w:rFonts w:ascii="Times New Roman" w:hAnsi="Times New Roman"/>
          <w:sz w:val="28"/>
        </w:rPr>
        <w:t>Постпродакшн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Анимационный сериал. Авторская анимация.</w:t>
      </w:r>
    </w:p>
    <w:p w14:paraId="B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Тема 4. «Методика работы с детьми в студии анимации»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Детская мультипликация как инструмент педагога для формирования личности современного ребенка.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Разработка образовательной программы для анимационной студии. </w:t>
      </w:r>
      <w:r>
        <w:rPr>
          <w:rFonts w:ascii="Times New Roman" w:hAnsi="Times New Roman"/>
          <w:sz w:val="28"/>
        </w:rPr>
        <w:t xml:space="preserve">Методика работы с детьми </w:t>
      </w:r>
      <w:r>
        <w:rPr>
          <w:rFonts w:ascii="Times New Roman" w:hAnsi="Times New Roman"/>
          <w:sz w:val="28"/>
        </w:rPr>
        <w:t xml:space="preserve">над созданием анимационного ролика. Упражнения для работы с детьми. </w:t>
      </w:r>
    </w:p>
    <w:p w14:paraId="B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B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5. Дистанционные технологии в образовании</w:t>
      </w:r>
    </w:p>
    <w:p w14:paraId="B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5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подход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принцип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организации познавательной деятельности учащихся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Особенности применения в образовательном процессе Интернет-ресурсов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Нормативная база и организационно-педагогические условия организации образовательного процесса в дистанционном формате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материально-технических условий для введения дистанционных технологий в образовательный процесс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601000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Психолого-педагогические принципы конструирования содержания дистанционного обучения.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образовательного процесса в целом и сценариев отдельных учебных занятий как 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целого на основе системно-деятельностного подхода с использованием инновационных форм, методов, средств и технологий.</w:t>
      </w:r>
    </w:p>
    <w:p w14:paraId="B7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электронных средств обучения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Классификация электронных средств обучения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Основные компоненты электронных средств обучения. </w:t>
      </w:r>
      <w:r>
        <w:rPr>
          <w:rFonts w:ascii="Times New Roman" w:hAnsi="Times New Roman"/>
          <w:sz w:val="28"/>
        </w:rPr>
        <w:t>Использование средств м</w:t>
      </w:r>
      <w:r>
        <w:rPr>
          <w:rFonts w:ascii="Times New Roman" w:hAnsi="Times New Roman"/>
          <w:sz w:val="28"/>
        </w:rPr>
        <w:t>ультимедиа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Структура, назначение и особенности компонент электронных учебно-методических комплектов УМК: электронный учебник; электронный справочник; тренажерный комплекс (компьютерные модели, конструкторы и тренажеры); компьютерная тестирующая система.</w:t>
      </w:r>
      <w:r>
        <w:rPr>
          <w:rFonts w:ascii="Times New Roman" w:hAnsi="Times New Roman"/>
          <w:sz w:val="28"/>
        </w:rPr>
        <w:t xml:space="preserve"> </w:t>
      </w:r>
    </w:p>
    <w:p w14:paraId="B801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 xml:space="preserve">обенности организации групповых </w:t>
      </w:r>
      <w:r>
        <w:rPr>
          <w:rFonts w:ascii="Times New Roman" w:hAnsi="Times New Roman"/>
          <w:sz w:val="28"/>
        </w:rPr>
        <w:t>и индивидуальных занятий при использовании дистанционных технологий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Способы представления информации при дистанционном обучении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Эффективные способы контроля и обратной связи с обучающимися при дистанционном обучении</w:t>
      </w:r>
      <w:r>
        <w:rPr>
          <w:rFonts w:ascii="Times New Roman" w:hAnsi="Times New Roman"/>
          <w:sz w:val="28"/>
        </w:rPr>
        <w:t>.</w:t>
      </w:r>
    </w:p>
    <w:p w14:paraId="B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A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B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42"/>
        <w:gridCol w:w="4341"/>
        <w:gridCol w:w="2316"/>
      </w:tblGrid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ОПК-4.(/ОПК-5./ОПК-7)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законодательных и иных нормативно-правовых актов, регулирующих </w:t>
            </w:r>
            <w:r>
              <w:rPr>
                <w:rFonts w:ascii="Times New Roman" w:hAnsi="Times New Roman"/>
                <w:sz w:val="24"/>
              </w:rPr>
              <w:t>профессиональную</w:t>
            </w:r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</w:rPr>
              <w:t xml:space="preserve"> в цифровой среде;</w:t>
            </w:r>
          </w:p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использовать нормативную документацию по ведению профессиональной деятельности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C3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</w:p>
          <w:p w14:paraId="C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Нормативное регулирование цифровой среды</w:t>
            </w:r>
          </w:p>
        </w:tc>
      </w:tr>
      <w:tr>
        <w:trPr>
          <w:trHeight w:hRule="atLeast" w:val="1833"/>
        </w:trP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ОК-5., ОК-9.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для специальности 51.02.03 «Библиотековедение»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ПК-4.3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ОПК-2.(/ОПК-3./ОПК-5.)</w:t>
            </w:r>
          </w:p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 цифровых технологиях и их возможностях в обеспечении функционирования учреждений культуры </w:t>
            </w:r>
          </w:p>
          <w:p w14:paraId="C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применять теоретические знания для выстраивания собственной навигации в культурном пространстве.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CF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</w:p>
          <w:p w14:paraId="D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технологии и современные тренды в культуре</w:t>
            </w:r>
          </w:p>
          <w:p w14:paraId="D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ОК-5. 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УК-4., </w:t>
            </w:r>
            <w:r>
              <w:rPr>
                <w:rFonts w:ascii="Times New Roman" w:hAnsi="Times New Roman"/>
                <w:sz w:val="24"/>
              </w:rPr>
              <w:t>ОПК-2.(/ОПК-3./ОПК-5.)</w:t>
            </w:r>
          </w:p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структур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, истори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особенност</w:t>
            </w:r>
            <w:r>
              <w:rPr>
                <w:rFonts w:ascii="Times New Roman" w:hAnsi="Times New Roman"/>
                <w:sz w:val="24"/>
              </w:rPr>
              <w:t>ей</w:t>
            </w:r>
            <w:r>
              <w:rPr>
                <w:rFonts w:ascii="Times New Roman" w:hAnsi="Times New Roman"/>
                <w:sz w:val="24"/>
              </w:rPr>
              <w:t xml:space="preserve"> социальных медиа как коммуникационной среды; </w:t>
            </w:r>
          </w:p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об  интернет-маркетинге</w:t>
            </w:r>
          </w:p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определять целевую аудиторию для медийных проектов учреждения, </w:t>
            </w:r>
          </w:p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DE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</w:p>
          <w:p w14:paraId="D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реализации и продвижения продуктов и услуг учреждения культуры в социальных сетях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5, </w:t>
            </w:r>
          </w:p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для специальности 51.02.03 «Библиотековедение»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ПК 4.5,</w:t>
            </w: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</w:rPr>
              <w:t>ОПК-2.(/ОПК-3./ОПК-5.)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ОПК-4.(/ОПК-5./ОПК-7)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законодательства РФ в сфере защиты информации; </w:t>
            </w:r>
          </w:p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 способах и методах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защиты информации в сети Интернет;</w:t>
            </w:r>
          </w:p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EA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информационной безопасности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ОК-2., ОК-5., ОК-8., </w:t>
            </w:r>
          </w:p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УК-4., </w:t>
            </w:r>
            <w:r>
              <w:rPr>
                <w:rFonts w:ascii="Times New Roman" w:hAnsi="Times New Roman"/>
                <w:sz w:val="24"/>
              </w:rPr>
              <w:t>ОПК-2.(/ОПК-3./ОПК-5.),</w:t>
            </w:r>
          </w:p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принцип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 xml:space="preserve"> и возможност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>
              <w:rPr>
                <w:rFonts w:ascii="Times New Roman" w:hAnsi="Times New Roman"/>
                <w:sz w:val="24"/>
              </w:rPr>
              <w:t>использования социальных медиа в профессиональной деятельности; основ разработки контента в социальных медиа и управления соц.медиа проектами;</w:t>
            </w:r>
          </w:p>
          <w:p w14:paraId="EF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-умение пользоваться </w:t>
            </w:r>
            <w:r>
              <w:rPr>
                <w:rFonts w:ascii="Times New Roman" w:hAnsi="Times New Roman"/>
                <w:sz w:val="24"/>
              </w:rPr>
              <w:t xml:space="preserve">технологиями </w:t>
            </w:r>
            <w:r>
              <w:rPr>
                <w:rFonts w:ascii="Times New Roman" w:hAnsi="Times New Roman"/>
                <w:sz w:val="24"/>
              </w:rPr>
              <w:t>производства медиаконтента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F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мультимедиа контента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ОК-5., ОК-7.</w:t>
            </w:r>
          </w:p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УК-5., </w:t>
            </w:r>
            <w:r>
              <w:rPr>
                <w:rFonts w:ascii="Times New Roman" w:hAnsi="Times New Roman"/>
                <w:sz w:val="24"/>
              </w:rPr>
              <w:t>ОПК-2.(/ОПК-3./ОПК-5.),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 xml:space="preserve">основ мотивации </w:t>
            </w:r>
            <w:r>
              <w:rPr>
                <w:rFonts w:ascii="Times New Roman" w:hAnsi="Times New Roman"/>
                <w:sz w:val="24"/>
              </w:rPr>
              <w:t xml:space="preserve">целевой </w:t>
            </w:r>
            <w:r>
              <w:rPr>
                <w:rFonts w:ascii="Times New Roman" w:hAnsi="Times New Roman"/>
                <w:sz w:val="24"/>
              </w:rPr>
              <w:t xml:space="preserve">аудитории в обмене медиаконтентом; принципы и методы взаимодействия с различными организациями, учреждениями, структурами и людьми в процессе подготовки медиапродуктов для соц.медиа. </w:t>
            </w:r>
          </w:p>
          <w:p w14:paraId="F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осуществлять коммуникацию и управлять коммуникационными потоками посредством социальных медиа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 xml:space="preserve">проектирования и создания медиаконтента, </w:t>
            </w:r>
            <w:r>
              <w:rPr>
                <w:rFonts w:ascii="Times New Roman" w:hAnsi="Times New Roman"/>
                <w:sz w:val="24"/>
              </w:rPr>
              <w:t xml:space="preserve">анализировать социальную медиасреду,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-умение пользоваться технологиями производства </w:t>
            </w:r>
            <w:r>
              <w:rPr>
                <w:rFonts w:ascii="Times New Roman" w:hAnsi="Times New Roman"/>
                <w:sz w:val="24"/>
              </w:rPr>
              <w:t>мультимедийного продукта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  <w:p w14:paraId="F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медиа среде</w:t>
            </w:r>
          </w:p>
        </w:tc>
      </w:tr>
      <w:tr>
        <w:tc>
          <w:tcPr>
            <w:tcW w:type="dxa" w:w="3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 w:firstLine="0" w:left="207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 УГСН 52.00.00 Сценические искусства и литературное творчество, УГСН 53.00.00 Музыкальное искусство, УГСН 54.00.00 Изобразительное и прикладные виды искусств</w:t>
            </w:r>
            <w:r>
              <w:rPr>
                <w:rFonts w:ascii="Times New Roman" w:hAnsi="Times New Roman"/>
                <w:b w:val="1"/>
              </w:rPr>
              <w:t>:</w:t>
            </w:r>
          </w:p>
          <w:p w14:paraId="FA010000">
            <w:pPr>
              <w:pStyle w:val="Style_5"/>
              <w:numPr>
                <w:ilvl w:val="0"/>
                <w:numId w:val="7"/>
              </w:numPr>
              <w:tabs>
                <w:tab w:leader="none" w:pos="709" w:val="left"/>
              </w:tabs>
              <w:spacing w:after="0" w:line="240" w:lineRule="auto"/>
              <w:ind w:firstLine="360" w:left="0"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ПК 2.1. ПК 2.2. (/ПК 2.1.)</w:t>
            </w:r>
          </w:p>
          <w:p w14:paraId="FB010000">
            <w:pPr>
              <w:pStyle w:val="Style_4"/>
              <w:numPr>
                <w:ilvl w:val="0"/>
                <w:numId w:val="7"/>
              </w:numPr>
              <w:tabs>
                <w:tab w:leader="none" w:pos="709" w:val="left"/>
              </w:tabs>
              <w:spacing w:after="0" w:before="0"/>
              <w:ind w:firstLine="360" w:left="0"/>
              <w:jc w:val="center"/>
              <w:rPr>
                <w:color w:val="22272F"/>
              </w:rPr>
            </w:pPr>
            <w:r>
              <w:rPr>
                <w:color w:val="22272F"/>
              </w:rPr>
              <w:t>ПК 2.3. (/ПК 2.2.) ПК 2.4. (/ПК 2.5.)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 xml:space="preserve">ПК 2.5. (/ПК 2.6.) </w:t>
            </w:r>
            <w:r>
              <w:rPr>
                <w:rFonts w:ascii="Times New Roman" w:hAnsi="Times New Roman"/>
                <w:sz w:val="24"/>
              </w:rPr>
              <w:t>ПК 2.6. (/ПК 2.7.)</w:t>
            </w: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ля УГСН 520000 Сценические искусства и литературное творчество, 530000 Музыкальное искусство, 540000 Изобразительное и прикладные виды искусств 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ОПК-4. (/ОПК-3./ОПК-6.).</w:t>
            </w: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3020000">
            <w:pPr>
              <w:pStyle w:val="Style_4"/>
              <w:tabs>
                <w:tab w:leader="none" w:pos="709" w:val="left"/>
              </w:tabs>
              <w:spacing w:after="120" w:before="0"/>
              <w:ind/>
              <w:jc w:val="both"/>
              <w:rPr>
                <w:sz w:val="16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знать содержание учебных программ и принципы организации обучения по преподаваемому предмету; </w:t>
            </w:r>
          </w:p>
          <w:p w14:paraId="0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знать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</w:t>
            </w:r>
          </w:p>
          <w:p w14:paraId="0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знать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 </w:t>
            </w:r>
          </w:p>
          <w:p w14:paraId="0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анализировать и подвергать критическому разбору процесс исполнения произведения искусства, проводить сравнительный анализ разных исполнительских интерпретаций на занятиях с обучающимися, использовать индивидуальные методы поиска путей воплощения художественного образа в работе над произведением с обучающимся; </w:t>
            </w:r>
          </w:p>
          <w:p w14:paraId="0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технологий;</w:t>
            </w:r>
          </w:p>
          <w:p w14:paraId="0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планировать учебный процесс, организовать методическую работу, разработать методические материалы, формировать у обучающихся художественных потребностей и художественного вкуса.</w:t>
            </w:r>
          </w:p>
        </w:tc>
        <w:tc>
          <w:tcPr>
            <w:tcW w:type="dxa" w:w="2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  <w:p w14:paraId="0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Дистанционные технологии в образовании</w:t>
            </w:r>
          </w:p>
        </w:tc>
      </w:tr>
    </w:tbl>
    <w:p w14:paraId="0C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D02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0E020000">
      <w:pPr>
        <w:pStyle w:val="Style_3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0F020000">
      <w:pPr>
        <w:pStyle w:val="Style_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 дополнительной профессиональной программе повышения квалификации «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нформационные технологии и медийные ресурсы в р</w:t>
      </w:r>
      <w:r>
        <w:rPr>
          <w:rFonts w:ascii="Times New Roman" w:hAnsi="Times New Roman"/>
          <w:sz w:val="28"/>
        </w:rPr>
        <w:t>аботе учреждения сферы культуры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проводится в форме презентации медийного проекта </w:t>
      </w:r>
      <w:r>
        <w:rPr>
          <w:rFonts w:ascii="Times New Roman" w:hAnsi="Times New Roman"/>
          <w:sz w:val="28"/>
        </w:rPr>
        <w:t>культурно-просветительск</w:t>
      </w:r>
      <w:r>
        <w:rPr>
          <w:rFonts w:ascii="Times New Roman" w:hAnsi="Times New Roman"/>
          <w:sz w:val="28"/>
        </w:rPr>
        <w:t>ого, образовательного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интеллектуально-досугов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характера</w:t>
      </w:r>
      <w:r>
        <w:rPr>
          <w:rFonts w:ascii="Times New Roman" w:hAnsi="Times New Roman"/>
          <w:sz w:val="28"/>
        </w:rPr>
        <w:t>.</w:t>
      </w:r>
    </w:p>
    <w:p w14:paraId="10020000">
      <w:pPr>
        <w:pStyle w:val="Style_6"/>
        <w:ind w:firstLine="567"/>
        <w:jc w:val="both"/>
        <w:rPr>
          <w:rFonts w:ascii="Times New Roman" w:hAnsi="Times New Roman"/>
          <w:sz w:val="28"/>
        </w:rPr>
      </w:pPr>
    </w:p>
    <w:p w14:paraId="1102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11.2. Защита проекта культурно-просветительского </w:t>
      </w:r>
    </w:p>
    <w:p w14:paraId="1202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или интеллектуально-досугового мероприятия</w:t>
      </w:r>
    </w:p>
    <w:p w14:paraId="13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4020000">
      <w:pPr>
        <w:spacing w:after="0" w:line="240" w:lineRule="auto"/>
        <w:ind w:firstLine="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Медийный проект </w:t>
      </w:r>
      <w:r>
        <w:rPr>
          <w:rFonts w:ascii="Times New Roman" w:hAnsi="Times New Roman"/>
          <w:b w:val="1"/>
          <w:sz w:val="28"/>
        </w:rPr>
        <w:t>культурно-просветительского, образовательного или интеллектуально-досугового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1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текстовую часть плана на бумажном носителе по формату: возраст участников</w:t>
      </w:r>
      <w:r>
        <w:rPr>
          <w:rFonts w:ascii="Times New Roman" w:hAnsi="Times New Roman"/>
          <w:sz w:val="28"/>
        </w:rPr>
        <w:t>,</w:t>
      </w:r>
    </w:p>
    <w:p w14:paraId="16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тема, задачи, содержание.</w:t>
      </w:r>
    </w:p>
    <w:p w14:paraId="17020000">
      <w:pPr>
        <w:widowControl w:val="0"/>
        <w:spacing w:after="0"/>
        <w:ind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1802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11.2.1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Содержательная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ценность, актуальность, степень новизны проекта, практическая значимость используемой методики или технологии. </w:t>
            </w:r>
          </w:p>
          <w:p w14:paraId="1C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Структура работы (умение аргументировать и структурировать содержание) </w:t>
            </w:r>
          </w:p>
          <w:p w14:paraId="1D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Степень раскрытия темы в содержании, умение обосновывать выбор целей, способов и форм работы. </w:t>
            </w:r>
          </w:p>
          <w:p w14:paraId="1E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Умение работать с разного типа научно-методической литературой (полнота исследования, грамотность цитирования, выбор и обоснование точки зрения). </w:t>
            </w:r>
          </w:p>
          <w:p w14:paraId="1F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20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21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22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Культура оформления текстов (стилистика изложения). </w:t>
            </w:r>
          </w:p>
          <w:p w14:paraId="23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Актуальность и практическая значимость проекта не раскрыта.</w:t>
            </w:r>
          </w:p>
          <w:p w14:paraId="26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2702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Предложения по его реализации трудно выполнимы.</w:t>
            </w:r>
          </w:p>
          <w:p w14:paraId="28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2A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2B020000">
      <w:pPr>
        <w:pStyle w:val="Style_5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2C020000">
      <w:pPr>
        <w:pStyle w:val="Style_5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D02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2E02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2F02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30020000">
      <w:pPr>
        <w:pStyle w:val="Style_5"/>
        <w:spacing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31020000">
      <w:pPr>
        <w:pStyle w:val="Style_5"/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32020000">
      <w:pPr>
        <w:pStyle w:val="Style_5"/>
        <w:spacing w:after="0" w:before="24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1" w:name="bookmark2"/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bookmarkEnd w:id="1"/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3302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3402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502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3602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3702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38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Шарков Ф.И.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Интерактивные электронные коммуникации (возникновение "Четвертой волны"): уч. пособие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М.: Дашков и Ко // ЭБС "Университетская библиотека online", 2017</w:t>
      </w:r>
      <w:r>
        <w:rPr>
          <w:rFonts w:ascii="Times New Roman" w:hAnsi="Times New Roman"/>
          <w:sz w:val="28"/>
        </w:rPr>
        <w:tab/>
      </w:r>
    </w:p>
    <w:p w14:paraId="39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Коханова Л.А., Калмыков А.А.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</w:t>
      </w:r>
      <w:r>
        <w:rPr>
          <w:rFonts w:ascii="Times New Roman" w:hAnsi="Times New Roman"/>
          <w:sz w:val="28"/>
        </w:rPr>
        <w:t xml:space="preserve">тернет-журналистика : учебник  </w:t>
      </w:r>
      <w:r>
        <w:rPr>
          <w:rFonts w:ascii="Times New Roman" w:hAnsi="Times New Roman"/>
          <w:sz w:val="28"/>
        </w:rPr>
        <w:t>М. : Юнити-Дана, 2015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Акулич, М.В.</w:t>
      </w:r>
      <w:r>
        <w:rPr>
          <w:rFonts w:ascii="Times New Roman" w:hAnsi="Times New Roman"/>
          <w:sz w:val="28"/>
        </w:rPr>
        <w:tab/>
      </w:r>
    </w:p>
    <w:p w14:paraId="3A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Интернет-маркетинг : учебник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 : Издательско-торговая корпорация «Дашков и К°», 2016</w:t>
      </w:r>
      <w:r>
        <w:rPr>
          <w:rFonts w:ascii="Times New Roman" w:hAnsi="Times New Roman"/>
          <w:sz w:val="28"/>
        </w:rPr>
        <w:tab/>
      </w:r>
    </w:p>
    <w:p w14:paraId="3B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Ворошилов В.В.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Журналистика: учеб. для вузов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 : КноРус, 2009</w:t>
      </w:r>
      <w:r>
        <w:rPr>
          <w:rFonts w:ascii="Times New Roman" w:hAnsi="Times New Roman"/>
          <w:sz w:val="28"/>
        </w:rPr>
        <w:tab/>
      </w:r>
    </w:p>
    <w:p w14:paraId="3C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ред. М.М. Лукиной</w:t>
      </w:r>
      <w:r>
        <w:rPr>
          <w:rFonts w:ascii="Times New Roman" w:hAnsi="Times New Roman"/>
          <w:sz w:val="28"/>
        </w:rPr>
        <w:tab/>
      </w:r>
    </w:p>
    <w:p w14:paraId="3D020000">
      <w:pPr>
        <w:numPr>
          <w:ilvl w:val="0"/>
          <w:numId w:val="11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 – СМИ: теория и практика: учеб. пособие для вузов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М.: Аспект Пресс, 2011</w:t>
      </w:r>
      <w:r>
        <w:rPr>
          <w:rFonts w:ascii="Times New Roman" w:hAnsi="Times New Roman"/>
          <w:sz w:val="28"/>
        </w:rPr>
        <w:tab/>
      </w:r>
    </w:p>
    <w:p w14:paraId="3E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3F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0020000">
      <w:pPr>
        <w:spacing w:after="0" w:line="240" w:lineRule="auto"/>
        <w:ind w:firstLine="0" w:left="426" w:right="-283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Перечень ресурсов информационно-телекоммуникационной сети "Интернет"</w:t>
      </w:r>
    </w:p>
    <w:p w14:paraId="41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"Социальные медиа"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https://portal.edu.asu.ru/course/view.php?id=7289</w:t>
      </w:r>
    </w:p>
    <w:p w14:paraId="42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Исследование социальных медиа в России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http://www.cossa.ru/149/2467/</w:t>
      </w:r>
    </w:p>
    <w:p w14:paraId="43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</w:p>
    <w:p w14:paraId="44020000">
      <w:pPr>
        <w:spacing w:after="0" w:line="240" w:lineRule="auto"/>
        <w:ind w:firstLine="0" w:left="426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Перечень информационных справочных систем</w:t>
      </w:r>
    </w:p>
    <w:p w14:paraId="45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Информационно-правовой портал «Гарант» (http://garant.ru)</w:t>
      </w:r>
    </w:p>
    <w:p w14:paraId="46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«КонсультантПлюс» (http://consultant.ru)</w:t>
      </w:r>
    </w:p>
    <w:p w14:paraId="47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база данных «Scopus» (http://www.scopus.com)</w:t>
      </w:r>
    </w:p>
    <w:p w14:paraId="48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электронная библиотека elibrary (http://elibrary.ru)</w:t>
      </w:r>
    </w:p>
    <w:p w14:paraId="49020000">
      <w:pPr>
        <w:spacing w:after="0" w:line="240" w:lineRule="auto"/>
        <w:ind w:firstLine="0" w:left="426"/>
        <w:rPr>
          <w:rFonts w:ascii="Times New Roman" w:hAnsi="Times New Roman"/>
          <w:sz w:val="28"/>
        </w:rPr>
      </w:pPr>
    </w:p>
    <w:p w14:paraId="4A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B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C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D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4E02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sectPr>
      <w:footerReference r:id="rId1" w:type="default"/>
      <w:pgSz w:h="16838" w:orient="portrait" w:w="11906"/>
      <w:pgMar w:bottom="709" w:footer="142" w:gutter="0" w:header="709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2.%1."/>
      <w:lvlJc w:val="left"/>
      <w:pPr>
        <w:ind w:hanging="360" w:left="7307"/>
      </w:pPr>
    </w:lvl>
    <w:lvl w:ilvl="1">
      <w:start w:val="1"/>
      <w:numFmt w:val="lowerLetter"/>
      <w:lvlText w:val="%2."/>
      <w:lvlJc w:val="left"/>
      <w:pPr>
        <w:ind w:hanging="360" w:left="8027"/>
      </w:pPr>
    </w:lvl>
    <w:lvl w:ilvl="2">
      <w:start w:val="1"/>
      <w:numFmt w:val="lowerRoman"/>
      <w:lvlText w:val="%3."/>
      <w:lvlJc w:val="right"/>
      <w:pPr>
        <w:ind w:hanging="180" w:left="8747"/>
      </w:pPr>
    </w:lvl>
    <w:lvl w:ilvl="3">
      <w:start w:val="1"/>
      <w:numFmt w:val="decimal"/>
      <w:lvlText w:val="%4."/>
      <w:lvlJc w:val="left"/>
      <w:pPr>
        <w:ind w:hanging="360" w:left="9467"/>
      </w:pPr>
    </w:lvl>
    <w:lvl w:ilvl="4">
      <w:start w:val="1"/>
      <w:numFmt w:val="lowerLetter"/>
      <w:lvlText w:val="%5."/>
      <w:lvlJc w:val="left"/>
      <w:pPr>
        <w:ind w:hanging="360" w:left="10187"/>
      </w:pPr>
    </w:lvl>
    <w:lvl w:ilvl="5">
      <w:start w:val="1"/>
      <w:numFmt w:val="lowerRoman"/>
      <w:lvlText w:val="%6."/>
      <w:lvlJc w:val="right"/>
      <w:pPr>
        <w:ind w:hanging="180" w:left="10907"/>
      </w:pPr>
    </w:lvl>
    <w:lvl w:ilvl="6">
      <w:start w:val="1"/>
      <w:numFmt w:val="decimal"/>
      <w:lvlText w:val="%7."/>
      <w:lvlJc w:val="left"/>
      <w:pPr>
        <w:ind w:hanging="360" w:left="11627"/>
      </w:pPr>
    </w:lvl>
    <w:lvl w:ilvl="7">
      <w:start w:val="1"/>
      <w:numFmt w:val="lowerLetter"/>
      <w:lvlText w:val="%8."/>
      <w:lvlJc w:val="left"/>
      <w:pPr>
        <w:ind w:hanging="360" w:left="12347"/>
      </w:pPr>
    </w:lvl>
    <w:lvl w:ilvl="8">
      <w:start w:val="1"/>
      <w:numFmt w:val="lowerRoman"/>
      <w:lvlText w:val="%9."/>
      <w:lvlJc w:val="right"/>
      <w:pPr>
        <w:ind w:hanging="180" w:left="13067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"/>
      <w:lvlJc w:val="left"/>
      <w:pPr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7"/>
    <w:next w:val="Style_7"/>
    <w:link w:val="Style_10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0_ch" w:type="character">
    <w:name w:val="heading 7"/>
    <w:basedOn w:val="Style_7_ch"/>
    <w:link w:val="Style_10"/>
    <w:rPr>
      <w:rFonts w:ascii="Calibri" w:hAnsi="Calibri"/>
      <w:sz w:val="24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w"/>
    <w:link w:val="Style_15_ch"/>
  </w:style>
  <w:style w:styleId="Style_15_ch" w:type="character">
    <w:name w:val="w"/>
    <w:link w:val="Style_15"/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Normal (Web)"/>
    <w:basedOn w:val="Style_7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7_ch"/>
    <w:link w:val="Style_17"/>
    <w:rPr>
      <w:rFonts w:ascii="Times New Roman" w:hAnsi="Times New Roman"/>
      <w:sz w:val="24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3" w:type="paragraph">
    <w:name w:val="ConsTitle"/>
    <w:link w:val="Style_3_ch"/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header"/>
    <w:basedOn w:val="Style_7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7_ch"/>
    <w:link w:val="Style_20"/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alloon Text"/>
    <w:basedOn w:val="Style_7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heading 1"/>
    <w:basedOn w:val="Style_7"/>
    <w:link w:val="Style_2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4_ch" w:type="character">
    <w:name w:val="heading 1"/>
    <w:basedOn w:val="Style_7_ch"/>
    <w:link w:val="Style_24"/>
    <w:rPr>
      <w:rFonts w:ascii="Times New Roman" w:hAnsi="Times New Roman"/>
      <w:b w:val="1"/>
      <w:sz w:val="4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7"/>
    <w:link w:val="Style_26_ch"/>
  </w:style>
  <w:style w:styleId="Style_26_ch" w:type="character">
    <w:name w:val="Footnote"/>
    <w:basedOn w:val="Style_7_ch"/>
    <w:link w:val="Style_26"/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Normal"/>
    <w:link w:val="Style_29_ch"/>
    <w:pPr>
      <w:widowControl w:val="0"/>
      <w:ind w:firstLine="720" w:right="19772"/>
    </w:pPr>
    <w:rPr>
      <w:rFonts w:ascii="Arial" w:hAnsi="Arial"/>
    </w:rPr>
  </w:style>
  <w:style w:styleId="Style_29_ch" w:type="character">
    <w:name w:val="ConsNormal"/>
    <w:link w:val="Style_29"/>
    <w:rPr>
      <w:rFonts w:ascii="Arial" w:hAnsi="Arial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Normal"/>
    <w:link w:val="Style_31_ch"/>
    <w:rPr>
      <w:rFonts w:ascii="Calibri" w:hAnsi="Calibri"/>
      <w:b w:val="1"/>
    </w:rPr>
  </w:style>
  <w:style w:styleId="Style_31_ch" w:type="character">
    <w:name w:val="ConsPlusNormal"/>
    <w:link w:val="Style_31"/>
    <w:rPr>
      <w:rFonts w:ascii="Calibri" w:hAnsi="Calibri"/>
      <w:b w:val="1"/>
    </w:rPr>
  </w:style>
  <w:style w:styleId="Style_32" w:type="paragraph">
    <w:name w:val="toc 8"/>
    <w:next w:val="Style_7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ody Text Indent"/>
    <w:basedOn w:val="Style_7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Body Text Indent"/>
    <w:basedOn w:val="Style_7_ch"/>
    <w:link w:val="Style_33"/>
    <w:rPr>
      <w:rFonts w:ascii="Times New Roman" w:hAnsi="Times New Roman"/>
      <w:sz w:val="24"/>
    </w:rPr>
  </w:style>
  <w:style w:styleId="Style_34" w:type="paragraph">
    <w:name w:val="toc 5"/>
    <w:next w:val="Style_7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4" w:type="paragraph">
    <w:name w:val="s_1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s_1"/>
    <w:basedOn w:val="Style_7_ch"/>
    <w:link w:val="Style_4"/>
    <w:rPr>
      <w:rFonts w:ascii="Times New Roman" w:hAnsi="Times New Roman"/>
      <w:sz w:val="24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Subtitle"/>
    <w:next w:val="Style_7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oc 10"/>
    <w:next w:val="Style_7"/>
    <w:link w:val="Style_3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7_ch" w:type="character">
    <w:name w:val="toc 10"/>
    <w:link w:val="Style_37"/>
    <w:rPr>
      <w:rFonts w:ascii="XO Thames" w:hAnsi="XO Thames"/>
      <w:sz w:val="28"/>
    </w:rPr>
  </w:style>
  <w:style w:styleId="Style_38" w:type="paragraph">
    <w:name w:val="Title"/>
    <w:next w:val="Style_7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7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basedOn w:val="Style_7"/>
    <w:next w:val="Style_7"/>
    <w:link w:val="Style_4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0_ch" w:type="character">
    <w:name w:val="heading 2"/>
    <w:basedOn w:val="Style_7_ch"/>
    <w:link w:val="Style_40"/>
    <w:rPr>
      <w:rFonts w:ascii="Cambria" w:hAnsi="Cambria"/>
      <w:b w:val="1"/>
      <w:i w:val="1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41" w:type="table">
    <w:name w:val="Стиль1"/>
    <w:basedOn w:val="Style_42"/>
  </w:style>
  <w:style w:styleId="Style_43" w:type="table">
    <w:name w:val="Table Grid"/>
    <w:basedOn w:val="Style_4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Table Web 1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5" w:type="table">
    <w:name w:val="Table Web 2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6" w:type="table">
    <w:name w:val="Сетка таблицы2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Classic 1"/>
    <w:basedOn w:val="Style_2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48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2024-01-15T12:39:03Z</dcterms:modified>
</cp:coreProperties>
</file>