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4EF5" w14:textId="77777777" w:rsidR="0095473B" w:rsidRDefault="0095473B"/>
    <w:p w14:paraId="139EDEE7" w14:textId="77777777" w:rsidR="0095473B" w:rsidRDefault="000000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Кировское областное государственное профессиональное  образовательное бюджетное учреждение</w:t>
      </w:r>
    </w:p>
    <w:p w14:paraId="50DA0BD9" w14:textId="77777777" w:rsidR="0095473B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«Кировский колледж музыкального искусства им. И.В.Казенина»</w:t>
      </w:r>
    </w:p>
    <w:p w14:paraId="58056C0E" w14:textId="77777777" w:rsidR="0095473B" w:rsidRDefault="00954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0F4853" w14:textId="77777777" w:rsidR="0095473B" w:rsidRDefault="00954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67FED" w14:textId="77777777" w:rsidR="0095473B" w:rsidRDefault="00954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696E3" w14:textId="77777777" w:rsidR="0095473B" w:rsidRDefault="000000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Детская музыкальная школа</w:t>
      </w:r>
    </w:p>
    <w:p w14:paraId="498782F7" w14:textId="77777777" w:rsidR="0095473B" w:rsidRDefault="00954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82B59" w14:textId="77777777" w:rsidR="0095473B" w:rsidRDefault="00954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3EB92" w14:textId="77777777" w:rsidR="0095473B" w:rsidRDefault="00000000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 xml:space="preserve">ПО.01.УП.02. </w:t>
      </w:r>
    </w:p>
    <w:p w14:paraId="56510BCA" w14:textId="77777777" w:rsidR="0095473B" w:rsidRDefault="0000000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АНСАМБЛЬ </w:t>
      </w:r>
    </w:p>
    <w:p w14:paraId="7E3E36B8" w14:textId="77777777" w:rsidR="0095473B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предпрофессиональной </w:t>
      </w:r>
    </w:p>
    <w:p w14:paraId="33C63817" w14:textId="77777777" w:rsidR="0095473B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56629EF3" w14:textId="77777777" w:rsidR="0095473B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14:paraId="2078ACE4" w14:textId="77777777" w:rsidR="0095473B" w:rsidRDefault="000000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«СТРУННЫЕ ИНСТРУМЕНТЫ»</w:t>
      </w:r>
    </w:p>
    <w:p w14:paraId="508D6DC9" w14:textId="77777777" w:rsidR="0095473B" w:rsidRDefault="000000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обучения – 5 лет)</w:t>
      </w:r>
    </w:p>
    <w:p w14:paraId="5CB99262" w14:textId="77777777" w:rsidR="0095473B" w:rsidRDefault="00954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563195B0" w14:textId="77777777" w:rsidR="0095473B" w:rsidRDefault="00954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474863D8" w14:textId="77777777" w:rsidR="0095473B" w:rsidRDefault="009547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3F2B2651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569CAE3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6996205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55247E2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09CA2DB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4420B234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35615E77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371D272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0A349BC" w14:textId="77777777" w:rsidR="0095473B" w:rsidRDefault="0095473B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4350A7E9" w14:textId="77777777" w:rsidR="0095473B" w:rsidRDefault="00954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8465DCE" w14:textId="77777777" w:rsidR="0095473B" w:rsidRDefault="000000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 год</w:t>
      </w:r>
    </w:p>
    <w:p w14:paraId="0E89583E" w14:textId="77777777" w:rsidR="0095473B" w:rsidRDefault="00954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0B0309" w14:textId="77777777" w:rsidR="0095473B" w:rsidRDefault="00954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F80592C" w14:textId="77777777" w:rsidR="0095473B" w:rsidRDefault="009547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9E9ABD9" w14:textId="77777777" w:rsidR="0095473B" w:rsidRDefault="00000000">
      <w:pPr>
        <w:spacing w:after="0" w:line="360" w:lineRule="auto"/>
        <w:ind w:hanging="85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2B8FB5C" wp14:editId="6D8FF493">
            <wp:extent cx="6833235" cy="8815705"/>
            <wp:effectExtent l="0" t="0" r="0" b="0"/>
            <wp:docPr id="1" name="Рисунок 1" descr="C:\Users\User\Pictures\2023-10-2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2023-10-29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881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8CE2" w14:textId="77777777" w:rsidR="0095473B" w:rsidRDefault="000000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14:paraId="799386E6" w14:textId="77777777" w:rsidR="0095473B" w:rsidRDefault="000000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Пояснительная записка</w:t>
      </w:r>
    </w:p>
    <w:p w14:paraId="2BAB2CBA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14:paraId="60DFA91F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Срок реализации учебного предмета;</w:t>
      </w:r>
    </w:p>
    <w:p w14:paraId="7F67E406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4FA3AB3F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Форма проведения учебных аудиторных занятий;</w:t>
      </w:r>
    </w:p>
    <w:p w14:paraId="54ED6D79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Цель и задачи учебного предмета;</w:t>
      </w:r>
    </w:p>
    <w:p w14:paraId="338D8FC7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Обоснование структуры программы учебного предмета;</w:t>
      </w:r>
    </w:p>
    <w:p w14:paraId="58D19072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Методы обучения;</w:t>
      </w:r>
    </w:p>
    <w:p w14:paraId="7A9F465E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Описание материально-технических условий реализации учебного предмета;</w:t>
      </w:r>
    </w:p>
    <w:p w14:paraId="4B5B8600" w14:textId="77777777" w:rsidR="0095473B" w:rsidRDefault="000000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Содержание учебного предмета</w:t>
      </w:r>
    </w:p>
    <w:p w14:paraId="11307F9A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Сведения о затратах учебного времени;</w:t>
      </w:r>
    </w:p>
    <w:p w14:paraId="0C9BE302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Годовые требования по классам;</w:t>
      </w:r>
    </w:p>
    <w:p w14:paraId="53606FB5" w14:textId="77777777" w:rsidR="0095473B" w:rsidRDefault="00000000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Требования к уровню подготовки обучающихся</w:t>
      </w:r>
    </w:p>
    <w:p w14:paraId="35AA647F" w14:textId="77777777" w:rsidR="0095473B" w:rsidRDefault="00000000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Формы и методы контроля, система оценок</w:t>
      </w:r>
    </w:p>
    <w:p w14:paraId="64DE2BA2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Аттестация: цели, виды, форма, содержание;</w:t>
      </w:r>
    </w:p>
    <w:p w14:paraId="3A3CDB57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Критерии оценки;</w:t>
      </w:r>
    </w:p>
    <w:p w14:paraId="4BB76B40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Контрольные требования на разных этапах обучения;</w:t>
      </w:r>
    </w:p>
    <w:p w14:paraId="569A5D80" w14:textId="77777777" w:rsidR="0095473B" w:rsidRDefault="000000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Методическое обеспечение учебного процесса</w:t>
      </w:r>
    </w:p>
    <w:p w14:paraId="7B01DCE0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Методические рекомендации педагогическим работникам;</w:t>
      </w:r>
    </w:p>
    <w:p w14:paraId="1183745D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Рекомендации по организации самостоятельной работы обучающихся;</w:t>
      </w:r>
    </w:p>
    <w:p w14:paraId="7B13D857" w14:textId="77777777" w:rsidR="0095473B" w:rsidRDefault="0000000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  <w:t>. Списки рекомендуемой нотной и методической литературы</w:t>
      </w:r>
    </w:p>
    <w:p w14:paraId="435F8987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Список рекомендуемой нотной литературы;</w:t>
      </w:r>
    </w:p>
    <w:p w14:paraId="432BC6B3" w14:textId="77777777" w:rsidR="0095473B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Список рекомендуемой методической литературы;</w:t>
      </w:r>
      <w:r>
        <w:br w:type="page"/>
      </w:r>
    </w:p>
    <w:p w14:paraId="0172A5E3" w14:textId="77777777" w:rsidR="0095473B" w:rsidRDefault="0095473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529550" w14:textId="77777777" w:rsidR="0095473B" w:rsidRDefault="0095473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36D91B" w14:textId="77777777" w:rsidR="0095473B" w:rsidRDefault="0000000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14:paraId="5833CB3E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роль в образовательном процессе. </w:t>
      </w:r>
    </w:p>
    <w:p w14:paraId="5608F75E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 </w:t>
      </w:r>
    </w:p>
    <w:p w14:paraId="3106B5EE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учебных. Так и профессиональных.</w:t>
      </w:r>
    </w:p>
    <w:p w14:paraId="697E2AB3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Ансамбли скрипачей широко распространяются в школьной учебной практике, так как не во всех музыкальных образовательных учреждениях имеются большие классы струнных инструментов, составляющих основу оркестра.</w:t>
      </w:r>
    </w:p>
    <w:p w14:paraId="2838FA8F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опыт скрипичного ансамбля должен основываться на творческих контактах руководителя коллектива с преподавателями по специальности.</w:t>
      </w:r>
    </w:p>
    <w:p w14:paraId="2CF0F826" w14:textId="77777777" w:rsidR="0095473B" w:rsidRDefault="000000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Срок реализации учебного предмета. Возраст обучающихся.</w:t>
      </w:r>
    </w:p>
    <w:p w14:paraId="336C8620" w14:textId="77777777" w:rsidR="0095473B" w:rsidRDefault="000000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осуществляется с 4 по 8(9) классы (по образовательным программам со сроком обучения 8(9) лет). </w:t>
      </w:r>
    </w:p>
    <w:p w14:paraId="65623591" w14:textId="77777777" w:rsidR="0095473B" w:rsidRDefault="000000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Объем учебного 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предусмотренный учебным планом образовательного учреждения на реализацию предмета «Ансамбль»:</w:t>
      </w:r>
    </w:p>
    <w:p w14:paraId="03ADE182" w14:textId="77777777" w:rsidR="0095473B" w:rsidRDefault="000000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- 8 лет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407"/>
        <w:gridCol w:w="1621"/>
        <w:gridCol w:w="1543"/>
      </w:tblGrid>
      <w:tr w:rsidR="0095473B" w14:paraId="092E5682" w14:textId="77777777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E5EF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D405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 по 8      классы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A79E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класс</w:t>
            </w:r>
          </w:p>
        </w:tc>
      </w:tr>
      <w:tr w:rsidR="0095473B" w14:paraId="5EC55C4B" w14:textId="77777777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6150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1AB8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EAD3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132</w:t>
            </w:r>
          </w:p>
        </w:tc>
      </w:tr>
      <w:tr w:rsidR="0095473B" w14:paraId="6362F7DC" w14:textId="77777777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9990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0DDE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165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CE59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66</w:t>
            </w:r>
          </w:p>
        </w:tc>
      </w:tr>
      <w:tr w:rsidR="0095473B" w14:paraId="25275D25" w14:textId="77777777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905B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E04E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165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E3BB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66</w:t>
            </w:r>
          </w:p>
        </w:tc>
      </w:tr>
      <w:tr w:rsidR="0095473B" w14:paraId="48891274" w14:textId="77777777"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109B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(часов в неделю)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050B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3EDB" w14:textId="77777777" w:rsidR="0095473B" w:rsidRDefault="00000000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</w:tr>
    </w:tbl>
    <w:p w14:paraId="4D95BD23" w14:textId="77777777" w:rsidR="0095473B" w:rsidRDefault="009547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5CF1F" w14:textId="77777777" w:rsidR="0095473B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</w:t>
      </w:r>
    </w:p>
    <w:p w14:paraId="1C677EDA" w14:textId="77777777" w:rsidR="0095473B" w:rsidRDefault="000000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4. Форма проведения учебных аудиторных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(от 2 до 12 человек). Рекомендуемая продолжительность урока – 40 минут.</w:t>
      </w:r>
    </w:p>
    <w:p w14:paraId="497A3993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учебного предмета «Ансамбль»</w:t>
      </w:r>
    </w:p>
    <w:p w14:paraId="70FFA812" w14:textId="77777777" w:rsidR="0095473B" w:rsidRDefault="00000000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способности к созданию художественно-исполнительского образа на основе интенсивной эмоционально-личностной вовлеченности в творческий процесс.</w:t>
      </w:r>
    </w:p>
    <w:p w14:paraId="1ADFBB6B" w14:textId="77777777" w:rsidR="0095473B" w:rsidRDefault="0000000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Задачи: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1425BB89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умений и навыков владения инструментом;</w:t>
      </w:r>
    </w:p>
    <w:p w14:paraId="06982B13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музыкального кругозора ребенка;</w:t>
      </w:r>
    </w:p>
    <w:p w14:paraId="16B92324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художественно-музыкального вкуса;</w:t>
      </w:r>
    </w:p>
    <w:p w14:paraId="5785C823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музицирующих любителей музыки;</w:t>
      </w:r>
    </w:p>
    <w:p w14:paraId="425BB910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способностей;</w:t>
      </w:r>
    </w:p>
    <w:p w14:paraId="53D76631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произведений различных жанров и стилей;</w:t>
      </w:r>
    </w:p>
    <w:p w14:paraId="0978354E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ансамблевой игры, т. е. учиться слушать и сопереживать; </w:t>
      </w:r>
    </w:p>
    <w:p w14:paraId="63A19A18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чтения нот с листа;</w:t>
      </w:r>
    </w:p>
    <w:p w14:paraId="49A183BA" w14:textId="77777777" w:rsidR="0095473B" w:rsidRDefault="00000000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самостоятельного музицирования.</w:t>
      </w:r>
    </w:p>
    <w:p w14:paraId="54475DD2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«Ансамбль» неразрывно связан с учебным предметом «Специальность»,  а также со всеми предметами дополнительной предпрофессиональной общеобразовательной программы в области искусства «Струнные инструменты». </w:t>
      </w:r>
    </w:p>
    <w:p w14:paraId="50E726AB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«Ансамбль» расширяет границы творческого общения скрипачей с учащимися других отделений учебного заведения, привлекая к сотрудничеству флейтистов, домристов, пианистов и исполнителей на других инструментах.</w:t>
      </w:r>
    </w:p>
    <w:p w14:paraId="4EC33EBE" w14:textId="77777777" w:rsidR="0095473B" w:rsidRDefault="000000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ансамбле – накопление опыта коллективного музицирования, ступень для подготовки игры в оркестре.</w:t>
      </w:r>
    </w:p>
    <w:p w14:paraId="334AE9F2" w14:textId="77777777" w:rsidR="0095473B" w:rsidRDefault="000000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учебного предмета</w:t>
      </w:r>
    </w:p>
    <w:p w14:paraId="5BFDCA78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составы скрипичных ансамблей, наиболее практикуемые в детских школах искусств  – от 5 человек. Реже – дуэты и трио. </w:t>
      </w:r>
    </w:p>
    <w:p w14:paraId="324D4A77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могут быть составлены как из однородных инструментов (только из скрипок), так и из различных других инструментов, куда могут входить домра, баян,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флейта. Инструментальный состав, количество и возраст участников в ансамбле могут варьироваться.</w:t>
      </w:r>
    </w:p>
    <w:p w14:paraId="5A2E8E25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классе ансамбля практикуется унисонная форма музицирования.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 w14:paraId="47101641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Сведения о затратах учебного 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на освоение учебного предмета «Ансамбль», на максимальную самостоятельную нагрузку обучающихся и аудиторные занятия:</w:t>
      </w:r>
    </w:p>
    <w:p w14:paraId="4F329C45" w14:textId="77777777" w:rsidR="0095473B" w:rsidRDefault="000000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обучения – 9 лет.</w:t>
      </w:r>
    </w:p>
    <w:p w14:paraId="63A1E90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– 1 час в неделю, в 9 классе – 2 часа.</w:t>
      </w:r>
    </w:p>
    <w:p w14:paraId="55762D00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занятия: с 1 по 9 класс – 1 час в неделю.</w:t>
      </w:r>
    </w:p>
    <w:p w14:paraId="31A94952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p w14:paraId="466E8CF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внеаудиторной работы:</w:t>
      </w:r>
    </w:p>
    <w:p w14:paraId="1A2349E2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домашнего задания;</w:t>
      </w:r>
    </w:p>
    <w:p w14:paraId="56D62EA1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концертным выступлениям;</w:t>
      </w:r>
    </w:p>
    <w:p w14:paraId="71C7B3EC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учреждений культуры (филармоний, театров, концертных залов и др.);</w:t>
      </w:r>
    </w:p>
    <w:p w14:paraId="154E51FC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14:paraId="78ABDDBA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распределяется по годам обучения – классам. Каждый класс имеет свои дидактические задачи и объем времени. Предусмотренный для освоения учебного материала.</w:t>
      </w:r>
    </w:p>
    <w:p w14:paraId="746616B6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Требования по годам обучения.</w:t>
      </w:r>
    </w:p>
    <w:p w14:paraId="0B8244EC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14:paraId="1F9ACE81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10F0EA41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14:paraId="05578CB8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требования.</w:t>
      </w:r>
    </w:p>
    <w:p w14:paraId="0ABE1ECD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обучения – 9 лет </w:t>
      </w:r>
    </w:p>
    <w:p w14:paraId="3AB05B8A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класс (1 час в неделю)</w:t>
      </w:r>
    </w:p>
    <w:p w14:paraId="1AB49866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ученики должны сыграть 5 пьес:</w:t>
      </w:r>
    </w:p>
    <w:p w14:paraId="1D473DAD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октября – контрольный урок – 1 пьеса по нотам,</w:t>
      </w:r>
    </w:p>
    <w:p w14:paraId="5115C74D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декабря – зачет  -                  1 пьеса наизусть,</w:t>
      </w:r>
    </w:p>
    <w:p w14:paraId="4B8BAA51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марта – контрольный урок -    2 пьесы по нотам,</w:t>
      </w:r>
    </w:p>
    <w:p w14:paraId="4811BAFE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апреля – зачет -                         1 пьеса наизусть.</w:t>
      </w:r>
    </w:p>
    <w:p w14:paraId="6B3F8CBF" w14:textId="77777777" w:rsidR="0095473B" w:rsidRDefault="00954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75980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класс (1 час в неделю)</w:t>
      </w:r>
    </w:p>
    <w:p w14:paraId="35013C5F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ученики должны сыграть 5 пьес:</w:t>
      </w:r>
    </w:p>
    <w:p w14:paraId="0B75DD30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октября – контрольный урок – 1 пьеса по нотам,</w:t>
      </w:r>
    </w:p>
    <w:p w14:paraId="43B31EED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декабря – зачет  -                  1 пьеса наизусть,</w:t>
      </w:r>
    </w:p>
    <w:p w14:paraId="49B6558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марта – контрольный урок -    2 пьесы по нотам,</w:t>
      </w:r>
    </w:p>
    <w:p w14:paraId="72FCA177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апреля – зачет -                         1 пьеса наизусть.</w:t>
      </w:r>
    </w:p>
    <w:p w14:paraId="60CB489E" w14:textId="77777777" w:rsidR="0095473B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Шестой класс (1 час в неделю)</w:t>
      </w:r>
    </w:p>
    <w:p w14:paraId="71ADAEEF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ученики должны сыграть 6 пьес:</w:t>
      </w:r>
    </w:p>
    <w:p w14:paraId="2F1D095A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октября – контрольный урок –  2 пьесы по нотам,</w:t>
      </w:r>
    </w:p>
    <w:p w14:paraId="07FC855C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декабря – зачет  -                  1 пьеса наизусть,</w:t>
      </w:r>
    </w:p>
    <w:p w14:paraId="7D94CEB8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марта – контрольный урок -    2 пьесы по нотам,</w:t>
      </w:r>
    </w:p>
    <w:p w14:paraId="50CB60CE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апреля – зачет -                         1 пьеса наизусть.</w:t>
      </w:r>
    </w:p>
    <w:p w14:paraId="254D9155" w14:textId="77777777" w:rsidR="0095473B" w:rsidRDefault="00954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D4332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 класс (1 час в неделю)</w:t>
      </w:r>
    </w:p>
    <w:p w14:paraId="7C979C6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ученики должны сыграть 6 пьес:</w:t>
      </w:r>
    </w:p>
    <w:p w14:paraId="5F58AB1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октября – контрольный урок –  2 пьесы по нотам,</w:t>
      </w:r>
    </w:p>
    <w:p w14:paraId="67A91CEC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декабря – зачет  -                  1 пьеса наизусть,</w:t>
      </w:r>
    </w:p>
    <w:p w14:paraId="5DC77C13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марта – контрольный урок -    1 пьеса по нотам,</w:t>
      </w:r>
    </w:p>
    <w:p w14:paraId="48EFC5C9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апреля – экзамен -                     2 пьесы наизусть.</w:t>
      </w:r>
    </w:p>
    <w:p w14:paraId="3183848A" w14:textId="77777777" w:rsidR="0095473B" w:rsidRDefault="00954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077C7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Восьмой класс (1 час в неделю)</w:t>
      </w:r>
    </w:p>
    <w:p w14:paraId="647FD85F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ученики должны сыграть 6 пьес:</w:t>
      </w:r>
    </w:p>
    <w:p w14:paraId="179C8E81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октября – контрольный урок – 1 пьеса по нотам,</w:t>
      </w:r>
    </w:p>
    <w:p w14:paraId="6C13A41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декабря – зачет  -                  2 пьесы наизусть,</w:t>
      </w:r>
    </w:p>
    <w:p w14:paraId="488B9752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марта – контрольный урок -    1 пьеса по нотам,</w:t>
      </w:r>
    </w:p>
    <w:p w14:paraId="2E38F3D7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апреля – зачет -                         2 пьесы наизусть.</w:t>
      </w:r>
    </w:p>
    <w:p w14:paraId="59EF4AC8" w14:textId="77777777" w:rsidR="0095473B" w:rsidRDefault="00954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C607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Девятый класс (2 часа в неделю)</w:t>
      </w:r>
    </w:p>
    <w:p w14:paraId="53FDDF8C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ученики должны сыграть 6 пьес:</w:t>
      </w:r>
    </w:p>
    <w:p w14:paraId="4D75D201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октября – контрольный урок – 1 пьеса по нотам,</w:t>
      </w:r>
    </w:p>
    <w:p w14:paraId="3C064987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декабря – зачет  -                  2 пьесы наизусть,</w:t>
      </w:r>
    </w:p>
    <w:p w14:paraId="583F9FBA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марта – контрольный урок -    1 пьеса по нотам,</w:t>
      </w:r>
    </w:p>
    <w:p w14:paraId="1BDF7AB0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апреля – зачет -                         2 пьесы наизусть.</w:t>
      </w:r>
    </w:p>
    <w:p w14:paraId="67727CCA" w14:textId="77777777" w:rsidR="0095473B" w:rsidRDefault="00954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A3CD5" w14:textId="77777777" w:rsidR="0095473B" w:rsidRDefault="00954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C7CFD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музыкальных произведений, рекомендуемых для исполнения:</w:t>
      </w:r>
    </w:p>
    <w:p w14:paraId="4E03C5EF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1.  Р. Паулс "Мальчик и сверчок" </w:t>
      </w:r>
    </w:p>
    <w:p w14:paraId="01CD3B5E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2. О. Хромушин "Раз, два – радуга»</w:t>
      </w:r>
    </w:p>
    <w:p w14:paraId="396B3AF3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3. В. Струве "Пестрый колпачок"</w:t>
      </w:r>
    </w:p>
    <w:p w14:paraId="61C13FCA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4.  Грузинская народная песня "Сулико"</w:t>
      </w:r>
    </w:p>
    <w:p w14:paraId="4DB90C1D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5.  Неаполитанская народная песня "Санта Лючия"         </w:t>
      </w:r>
    </w:p>
    <w:p w14:paraId="4F12854F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6. Т. Хренников "Колыбельная Светланы"</w:t>
      </w:r>
    </w:p>
    <w:p w14:paraId="1490FA33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7. М. Шмитц "Принцесса танцует вальс"       </w:t>
      </w:r>
    </w:p>
    <w:p w14:paraId="18DB297B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8.  Неаполитанская народная песня "Мое солнышко"</w:t>
      </w:r>
    </w:p>
    <w:p w14:paraId="2AD31AF1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9. Дж. Гершвин "О, будьте добры" </w:t>
      </w:r>
    </w:p>
    <w:p w14:paraId="7FBD5F6C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10. П. И. Чайковский "Сладкая греза"</w:t>
      </w:r>
    </w:p>
    <w:p w14:paraId="1F02A434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11. Р. Бажилин "Волшебные колокольчики"</w:t>
      </w:r>
    </w:p>
    <w:p w14:paraId="43621D02" w14:textId="77777777" w:rsidR="0095473B" w:rsidRDefault="00000000">
      <w:pPr>
        <w:widowControl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12. Дж. Гершвин "Звучи, оркестр!" </w:t>
      </w:r>
    </w:p>
    <w:p w14:paraId="25FF9F75" w14:textId="77777777" w:rsidR="0095473B" w:rsidRDefault="00000000">
      <w:pPr>
        <w:widowControl w:val="0"/>
        <w:spacing w:after="20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Состав ансамбля скрипачей обновляется каждый год (уходят выпускники,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приходят новички). Поэтому ученикам, которые только начали  заниматься в ансамбле скрипачей, дается более простая партия: делаются обработки пьес или специально сочиняется партия.</w:t>
      </w:r>
    </w:p>
    <w:p w14:paraId="5A951B27" w14:textId="77777777" w:rsidR="0095473B" w:rsidRDefault="000000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уровню подготовки обучающихся</w:t>
      </w:r>
    </w:p>
    <w:p w14:paraId="253F843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14:paraId="10C095D7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у обучающихся к музыкальному искусству в целом;</w:t>
      </w:r>
    </w:p>
    <w:p w14:paraId="47411ABE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в ансамбле индивидуальных практических навыков игры на инструменте, приобретенных в классе по специальности;</w:t>
      </w:r>
    </w:p>
    <w:p w14:paraId="27ABC95C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особых навыков игры в музыкальном коллективе (ансамбль, оркестр);</w:t>
      </w:r>
    </w:p>
    <w:p w14:paraId="04589C34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навыка чтения нот с листа;</w:t>
      </w:r>
    </w:p>
    <w:p w14:paraId="566D18D5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навыка транспонирования, подбора по слуху;</w:t>
      </w:r>
    </w:p>
    <w:p w14:paraId="325E8815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репертуара для ансамбля;</w:t>
      </w:r>
    </w:p>
    <w:p w14:paraId="6F976C43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навыков репетиционно-концертной работы в качестве члена музыкального коллектива;</w:t>
      </w:r>
    </w:p>
    <w:p w14:paraId="1F212FFE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к продолжению профессионального обучения на инструменте.</w:t>
      </w:r>
    </w:p>
    <w:p w14:paraId="573ADB3E" w14:textId="77777777" w:rsidR="0095473B" w:rsidRDefault="000000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контроля, система оценок</w:t>
      </w:r>
    </w:p>
    <w:p w14:paraId="07F9CDA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данного раздела:</w:t>
      </w:r>
    </w:p>
    <w:p w14:paraId="1553BB11" w14:textId="77777777" w:rsidR="0095473B" w:rsidRDefault="0000000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14:paraId="483C3984" w14:textId="77777777" w:rsidR="0095473B" w:rsidRDefault="000000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14:paraId="49775B96" w14:textId="77777777" w:rsidR="0095473B" w:rsidRDefault="0000000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</w:t>
      </w:r>
    </w:p>
    <w:p w14:paraId="03017325" w14:textId="77777777" w:rsidR="0095473B" w:rsidRDefault="0000000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</w:p>
    <w:p w14:paraId="69AB0A43" w14:textId="77777777" w:rsidR="0095473B" w:rsidRDefault="0000000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</w:t>
      </w:r>
    </w:p>
    <w:p w14:paraId="61B5928B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контроля имеет свои цели, задачи, формы.</w:t>
      </w:r>
    </w:p>
    <w:p w14:paraId="0DC3C60D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14:paraId="2A919540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ребенка к занятиям. Его старания и прилежность;</w:t>
      </w:r>
    </w:p>
    <w:p w14:paraId="2E177864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качество выполнения предложенных заданий;</w:t>
      </w:r>
    </w:p>
    <w:p w14:paraId="55725A63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14:paraId="1F025B70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темпы продвижения.</w:t>
      </w:r>
    </w:p>
    <w:p w14:paraId="387A9880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текущего контроля выводятся четвертные оценки.</w:t>
      </w:r>
    </w:p>
    <w:p w14:paraId="523944E9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14:paraId="7A157363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14:paraId="23F88784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форма проверки (кроме переводного экзамена) может быть дифференцированной (с оценкой), так и недифференцированной.</w:t>
      </w:r>
    </w:p>
    <w:p w14:paraId="107391D2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освоения учебного материала, активность, перспективы и темп развития ученика.</w:t>
      </w:r>
    </w:p>
    <w:p w14:paraId="3CADE7FA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14:paraId="76A92E9E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14:paraId="536E6A91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14:paraId="4DFB3097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 допускаются учащиеся, полностью все учебные задания.</w:t>
      </w:r>
    </w:p>
    <w:p w14:paraId="3883EA9F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обучающихся.</w:t>
      </w:r>
    </w:p>
    <w:p w14:paraId="37CCA077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 Критерии оценок</w:t>
      </w:r>
    </w:p>
    <w:p w14:paraId="4034D2BE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458590E0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качества исполнения</w:t>
      </w:r>
    </w:p>
    <w:p w14:paraId="3013B0A7" w14:textId="77777777" w:rsidR="0095473B" w:rsidRDefault="000000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527"/>
        <w:gridCol w:w="6044"/>
      </w:tblGrid>
      <w:tr w:rsidR="0095473B" w14:paraId="421FAF16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B0E2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D37A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95473B" w14:paraId="33022AD7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A892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D11E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5473B" w14:paraId="5276C7A6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43C2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5886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95473B" w14:paraId="436590A8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0346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5158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 т. д.</w:t>
            </w:r>
          </w:p>
        </w:tc>
      </w:tr>
      <w:tr w:rsidR="0095473B" w14:paraId="7E6F5B98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6841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5CAD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95473B" w14:paraId="2C0F1183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D513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0150" w14:textId="77777777" w:rsidR="0095473B" w:rsidRDefault="00000000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14:paraId="591F91F3" w14:textId="77777777" w:rsidR="0095473B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2B2EFC6F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Согласно ФГТ, данная система оценки качества исполнения является основной. </w:t>
      </w:r>
    </w:p>
    <w:p w14:paraId="4496EA0B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оценочных средств призваны обеспечить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14:paraId="6C9D78EB" w14:textId="77777777" w:rsidR="0095473B" w:rsidRDefault="000000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Методическое обеспечение учебного процесса</w:t>
      </w:r>
    </w:p>
    <w:p w14:paraId="7034AFCD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 Методические рекомендации педагогическим работникам</w:t>
      </w:r>
    </w:p>
    <w:p w14:paraId="304942FC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другого вида коллективного музицирования – оркестра, где партии, как правило, дублируются, в ансамбле каждый играет свою партию. Согласно учебному плану, как в обязательной, так и в вариативной части объем самостоятельной нагрузки по предмету «Ансамбль» составляет  1 час в неделю.</w:t>
      </w:r>
    </w:p>
    <w:p w14:paraId="059B8C9A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творческим конкурсам и другим мероприятиям, по усмотрению учебного заведения.</w:t>
      </w:r>
    </w:p>
    <w:p w14:paraId="3B6D9543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</w:t>
      </w:r>
    </w:p>
    <w:p w14:paraId="7603F059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14:paraId="10286B57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14:paraId="79AA9662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 ритмическую слаженность и четкую, ясную схему формообразующую элементов.</w:t>
      </w:r>
    </w:p>
    <w:p w14:paraId="20582D22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– залог успешных выступлений.</w:t>
      </w:r>
    </w:p>
    <w:p w14:paraId="71C82AD2" w14:textId="77777777" w:rsidR="0095473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звучании ансамбля немаловажным моментом является размещение исполнителей.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 w14:paraId="271FA058" w14:textId="77777777" w:rsidR="0095473B" w:rsidRDefault="0000000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 и средств обучения</w:t>
      </w:r>
    </w:p>
    <w:p w14:paraId="035712BC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пьесы для ансамбля скрипачей. Выпуск 1. – СПб.: Композитор, 2004.</w:t>
      </w:r>
    </w:p>
    <w:p w14:paraId="3E7663B4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скрипача. Выпуск 2. Сост. Тимина Н. И., Тимин М. В. Киров, 2009.</w:t>
      </w:r>
    </w:p>
    <w:p w14:paraId="5EDBCD13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Сыграем вместе. Пьесы для ансамбля скрипачей и фортепиано. Сост. Металлиди. Ж. – СПб.: Композитор, 2002.</w:t>
      </w:r>
    </w:p>
    <w:p w14:paraId="31574631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Популярная музыка. Транскрипции для ансамбля скрипачей. – СПб.: Композитор, 1998.</w:t>
      </w:r>
    </w:p>
    <w:p w14:paraId="7C2C9C0A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Скрипичные ансамбли. Учебный репертуар детских музыкальных школ. – Киев, Музыкальная Украина, 1989.</w:t>
      </w:r>
    </w:p>
    <w:p w14:paraId="566B2E75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11.12.2006 г. № 06-1844 «О примерных требованиях к программам дополнительного образования». – М., 2006.</w:t>
      </w:r>
    </w:p>
    <w:p w14:paraId="68E21E09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Веленин В. М. Работа в классе ансамбля. – Минск, 1979.</w:t>
      </w:r>
    </w:p>
    <w:p w14:paraId="45A72FD0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Маневич Р. И. В классе скрипичного ансамбля. // Из опыта воспитательной работы в ДМШ. – М., 1969. С. 81.</w:t>
      </w:r>
    </w:p>
    <w:p w14:paraId="39E211A9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Свирская Т. Опыт работы в классе скрипичного ансамбля. // Вопросы музыкальной педагогики. – М., 1980. Вып. 2. С. 137.</w:t>
      </w:r>
    </w:p>
    <w:p w14:paraId="30CC44BB" w14:textId="77777777" w:rsidR="0095473B" w:rsidRDefault="00000000">
      <w:pPr>
        <w:widowControl w:val="0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Готлиб А. Д. Основы ансамблевой техники. – М.: Музыка, 1971.</w:t>
      </w:r>
    </w:p>
    <w:p w14:paraId="27758696" w14:textId="77777777" w:rsidR="0095473B" w:rsidRDefault="0095473B"/>
    <w:sectPr w:rsidR="0095473B">
      <w:pgSz w:w="11906" w:h="16838"/>
      <w:pgMar w:top="142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 CYR">
    <w:panose1 w:val="02020603050405020304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42C"/>
    <w:multiLevelType w:val="multilevel"/>
    <w:tmpl w:val="D9F08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D4624B"/>
    <w:multiLevelType w:val="multilevel"/>
    <w:tmpl w:val="31C491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9754F5"/>
    <w:multiLevelType w:val="multilevel"/>
    <w:tmpl w:val="E1F8A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4E433A"/>
    <w:multiLevelType w:val="multilevel"/>
    <w:tmpl w:val="B346096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206BD5"/>
    <w:multiLevelType w:val="multilevel"/>
    <w:tmpl w:val="19624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3955D81"/>
    <w:multiLevelType w:val="multilevel"/>
    <w:tmpl w:val="F5706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053501499">
    <w:abstractNumId w:val="4"/>
  </w:num>
  <w:num w:numId="2" w16cid:durableId="158810665">
    <w:abstractNumId w:val="1"/>
  </w:num>
  <w:num w:numId="3" w16cid:durableId="1197548627">
    <w:abstractNumId w:val="5"/>
  </w:num>
  <w:num w:numId="4" w16cid:durableId="9186333">
    <w:abstractNumId w:val="2"/>
  </w:num>
  <w:num w:numId="5" w16cid:durableId="1446726641">
    <w:abstractNumId w:val="3"/>
  </w:num>
  <w:num w:numId="6" w16cid:durableId="75027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3B"/>
    <w:rsid w:val="00852170"/>
    <w:rsid w:val="009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2BC7"/>
  <w15:docId w15:val="{EFB15143-F143-4BB1-9CFD-7CA93A2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2682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Илья Карпиков</cp:lastModifiedBy>
  <cp:revision>2</cp:revision>
  <dcterms:created xsi:type="dcterms:W3CDTF">2023-11-09T07:14:00Z</dcterms:created>
  <dcterms:modified xsi:type="dcterms:W3CDTF">2023-11-09T07:14:00Z</dcterms:modified>
  <dc:language>ru-RU</dc:language>
</cp:coreProperties>
</file>