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467474" cy="870584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467474" cy="87058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Особенности работы сотрудников библиотек с детьми с ограниченными возможностями здоровья и инвалидностью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представляет собой комплекс основных характеристик и учебно-методических документов, </w:t>
      </w:r>
      <w:r>
        <w:rPr>
          <w:rFonts w:ascii="Times New Roman" w:hAnsi="Times New Roman"/>
          <w:sz w:val="28"/>
        </w:rPr>
        <w:t>обеспечивающих 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 xml:space="preserve">. Киров,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с.</w:t>
      </w:r>
    </w:p>
    <w:p w14:paraId="06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8"/>
        </w:rPr>
        <w:t xml:space="preserve">© </w:t>
      </w:r>
      <w:r>
        <w:rPr>
          <w:rFonts w:ascii="Times New Roman" w:hAnsi="Times New Roman"/>
          <w:sz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28000000">
      <w:pPr>
        <w:spacing w:after="0" w:line="240" w:lineRule="auto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Цель реализации дополнительной профессиональной программы повышения квалификации</w:t>
      </w:r>
      <w:r>
        <w:rPr>
          <w:rFonts w:ascii="Times New Roman" w:hAnsi="Times New Roman"/>
          <w:b w:val="1"/>
          <w:sz w:val="28"/>
        </w:rPr>
        <w:t xml:space="preserve"> (далее – программа)</w:t>
      </w:r>
    </w:p>
    <w:p w14:paraId="29000000">
      <w:pPr>
        <w:spacing w:after="0" w:line="240" w:lineRule="auto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предназначена для сотрудников </w:t>
      </w:r>
      <w:r>
        <w:rPr>
          <w:rFonts w:ascii="Times New Roman" w:hAnsi="Times New Roman"/>
          <w:sz w:val="28"/>
        </w:rPr>
        <w:t>библиотек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рограмма направлена на </w:t>
      </w:r>
      <w:r>
        <w:rPr>
          <w:rFonts w:ascii="Times New Roman" w:hAnsi="Times New Roman"/>
          <w:sz w:val="28"/>
        </w:rPr>
        <w:t>обучени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специалистов </w:t>
      </w:r>
      <w:r>
        <w:rPr>
          <w:rFonts w:ascii="Times New Roman" w:hAnsi="Times New Roman"/>
          <w:sz w:val="28"/>
        </w:rPr>
        <w:t xml:space="preserve">взаимодействию с детьми - </w:t>
      </w:r>
      <w:r>
        <w:rPr>
          <w:rFonts w:ascii="Times New Roman" w:hAnsi="Times New Roman"/>
          <w:sz w:val="28"/>
        </w:rPr>
        <w:t>инвалидами и детьми с ограниченными возможностями здоровья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удовлетворение образовательных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профессиональных потребностей, профессиональное развитие, обеспечение соответствия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квалификации работника меняющимся условиям профессиональной деятельности и социальной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среды.</w:t>
      </w:r>
    </w:p>
    <w:p w14:paraId="2B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повышения квалификации является </w:t>
      </w:r>
      <w:r>
        <w:rPr>
          <w:rFonts w:ascii="Times New Roman" w:hAnsi="Times New Roman"/>
          <w:sz w:val="28"/>
        </w:rPr>
        <w:t>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, совершенствование трудовых функций,</w:t>
      </w:r>
      <w:r>
        <w:rPr>
          <w:rFonts w:ascii="Times New Roman" w:hAnsi="Times New Roman"/>
          <w:sz w:val="28"/>
        </w:rPr>
        <w:t xml:space="preserve"> необходимых для выполнения  видов профессиональной деятельности. </w:t>
      </w:r>
    </w:p>
    <w:p w14:paraId="2C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Задачи: </w:t>
      </w:r>
    </w:p>
    <w:p w14:paraId="2D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sz w:val="28"/>
        </w:rPr>
        <w:t>развивать общ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 xml:space="preserve"> и универсальные</w:t>
      </w:r>
      <w:r>
        <w:rPr>
          <w:rFonts w:ascii="Times New Roman" w:hAnsi="Times New Roman"/>
          <w:sz w:val="28"/>
        </w:rPr>
        <w:t xml:space="preserve"> компетенции на основе </w:t>
      </w:r>
      <w:r>
        <w:rPr>
          <w:rFonts w:ascii="Times New Roman" w:hAnsi="Times New Roman"/>
          <w:sz w:val="28"/>
        </w:rPr>
        <w:t>анализа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истемы инклюзивного образования </w:t>
      </w:r>
      <w:r>
        <w:rPr>
          <w:rFonts w:ascii="Times New Roman" w:hAnsi="Times New Roman"/>
          <w:sz w:val="28"/>
        </w:rPr>
        <w:t>и актуальных проблем в создании условий для детей-инвалидов и детей с ОВЗ для участия в культурной жизни общества;</w:t>
      </w:r>
    </w:p>
    <w:p w14:paraId="2E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развивать </w:t>
      </w:r>
      <w:r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профессиональные компетенции, связанные с систематизацией теорети</w:t>
      </w:r>
      <w:r>
        <w:rPr>
          <w:rFonts w:ascii="Times New Roman" w:hAnsi="Times New Roman"/>
          <w:sz w:val="28"/>
        </w:rPr>
        <w:t xml:space="preserve">ко-методологических </w:t>
      </w:r>
      <w:r>
        <w:rPr>
          <w:rFonts w:ascii="Times New Roman" w:hAnsi="Times New Roman"/>
          <w:sz w:val="28"/>
        </w:rPr>
        <w:t xml:space="preserve">знаний и </w:t>
      </w:r>
      <w:r>
        <w:rPr>
          <w:rFonts w:ascii="Times New Roman" w:hAnsi="Times New Roman"/>
          <w:sz w:val="28"/>
        </w:rPr>
        <w:t>практического опыта профессиональной деятельности</w:t>
      </w:r>
      <w:r>
        <w:rPr>
          <w:rFonts w:ascii="Times New Roman" w:hAnsi="Times New Roman"/>
          <w:sz w:val="28"/>
        </w:rPr>
        <w:t xml:space="preserve">; </w:t>
      </w:r>
    </w:p>
    <w:p w14:paraId="2F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совершенствовать профессиональные компетенции, направленные на </w:t>
      </w:r>
      <w:r>
        <w:rPr>
          <w:rFonts w:ascii="Times New Roman" w:hAnsi="Times New Roman"/>
          <w:sz w:val="28"/>
        </w:rPr>
        <w:t>повышение уровня профессиональных знаний и освоение современных методов и технологий решения профессиональных задач</w:t>
      </w:r>
      <w:r>
        <w:rPr>
          <w:rFonts w:ascii="Times New Roman" w:hAnsi="Times New Roman"/>
          <w:sz w:val="28"/>
        </w:rPr>
        <w:t>;</w:t>
      </w:r>
    </w:p>
    <w:p w14:paraId="30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ориентировать </w:t>
      </w:r>
      <w:r>
        <w:rPr>
          <w:rFonts w:ascii="Times New Roman" w:hAnsi="Times New Roman"/>
          <w:sz w:val="28"/>
        </w:rPr>
        <w:t xml:space="preserve">обучающихся </w:t>
      </w:r>
      <w:r>
        <w:rPr>
          <w:rFonts w:ascii="Times New Roman" w:hAnsi="Times New Roman"/>
          <w:sz w:val="28"/>
        </w:rPr>
        <w:t>на систематическое совершенствование общекультурны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и профессиональны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компетенции в профессиональной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>.</w:t>
      </w:r>
    </w:p>
    <w:p w14:paraId="31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 Нормативные документы для разработки программы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35000000">
      <w:pPr>
        <w:spacing w:after="0" w:line="240" w:lineRule="auto"/>
        <w:ind w:firstLine="360" w:right="-2"/>
        <w:jc w:val="both"/>
        <w:rPr>
          <w:b w:val="1"/>
          <w:sz w:val="48"/>
        </w:rPr>
      </w:pPr>
      <w:r>
        <w:rPr>
          <w:rFonts w:ascii="Times New Roman" w:hAnsi="Times New Roman"/>
          <w:sz w:val="28"/>
        </w:rPr>
        <w:t xml:space="preserve">- Трудовым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ом Российской Федерации от 30.12.2001 № 197-ФЗ </w:t>
      </w:r>
      <w:r>
        <w:rPr>
          <w:rFonts w:ascii="XO Thames" w:hAnsi="XO Thames"/>
          <w:b w:val="0"/>
          <w:sz w:val="28"/>
        </w:rPr>
        <w:t>(ред. от 19.12.2022)</w:t>
      </w:r>
      <w:r>
        <w:rPr>
          <w:rFonts w:ascii="Times New Roman" w:hAnsi="Times New Roman"/>
          <w:sz w:val="28"/>
        </w:rPr>
        <w:t>;</w:t>
      </w:r>
    </w:p>
    <w:p w14:paraId="36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ом от 29.12.2012 № 273-ФЗ "Об образовании в Российской Федерации" (с изменениями и дополнениями);</w:t>
      </w:r>
    </w:p>
    <w:p w14:paraId="37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(с изменениями и дополнениями)</w:t>
      </w:r>
      <w:r>
        <w:rPr>
          <w:rFonts w:ascii="Times New Roman" w:hAnsi="Times New Roman"/>
          <w:sz w:val="28"/>
        </w:rPr>
        <w:t>;</w:t>
      </w:r>
    </w:p>
    <w:p w14:paraId="38000000">
      <w:pPr>
        <w:spacing w:after="0" w:line="240" w:lineRule="auto"/>
        <w:ind w:firstLine="360" w:right="-2"/>
        <w:jc w:val="both"/>
        <w:rPr>
          <w:b w:val="1"/>
          <w:sz w:val="36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XO Thames" w:hAnsi="XO Thames"/>
          <w:b w:val="0"/>
          <w:sz w:val="28"/>
        </w:rPr>
        <w:t>Постановление Правительства РФ от 29 марта 2019 г. № 363 “Об утверждении государственной программы Российской Федерации "Доступная среда"</w:t>
      </w:r>
      <w:r>
        <w:rPr>
          <w:rFonts w:ascii="Times New Roman" w:hAnsi="Times New Roman"/>
          <w:sz w:val="28"/>
        </w:rPr>
        <w:t>;</w:t>
      </w:r>
    </w:p>
    <w:p w14:paraId="39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равительств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ировской области от </w:t>
      </w:r>
      <w:r>
        <w:rPr>
          <w:rFonts w:ascii="Times New Roman" w:hAnsi="Times New Roman"/>
          <w:sz w:val="28"/>
        </w:rPr>
        <w:t>21.09.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№ </w:t>
      </w:r>
      <w:r>
        <w:rPr>
          <w:rFonts w:ascii="Times New Roman" w:hAnsi="Times New Roman"/>
          <w:sz w:val="28"/>
        </w:rPr>
        <w:t xml:space="preserve">61/615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б утверждении плана мероприятий ("дорожной карты") </w:t>
      </w:r>
      <w:r>
        <w:rPr>
          <w:rFonts w:ascii="Times New Roman" w:hAnsi="Times New Roman"/>
          <w:sz w:val="28"/>
        </w:rPr>
        <w:t>«П</w:t>
      </w:r>
      <w:r>
        <w:rPr>
          <w:rFonts w:ascii="Times New Roman" w:hAnsi="Times New Roman"/>
          <w:sz w:val="28"/>
        </w:rPr>
        <w:t>овышение значений показателей доступности для инвалидов объектов и услуг в приоритетных сферах жизнедеятельности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 и других маломобильных групп населения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2015 - 2030 годы</w:t>
      </w:r>
      <w:r>
        <w:rPr>
          <w:rFonts w:ascii="Times New Roman" w:hAnsi="Times New Roman"/>
          <w:sz w:val="28"/>
        </w:rPr>
        <w:t>»</w:t>
      </w:r>
      <w:r>
        <w:t xml:space="preserve"> </w:t>
      </w:r>
      <w:r>
        <w:t>(</w:t>
      </w:r>
      <w:r>
        <w:rPr>
          <w:rFonts w:ascii="XO Thames" w:hAnsi="XO Thames"/>
          <w:sz w:val="28"/>
        </w:rPr>
        <w:t>с изменениями на 10 июня 2022 года).</w:t>
      </w:r>
    </w:p>
    <w:p w14:paraId="3A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</w:p>
    <w:p w14:paraId="3B000000">
      <w:pPr>
        <w:numPr>
          <w:ilvl w:val="0"/>
          <w:numId w:val="1"/>
        </w:numPr>
        <w:spacing w:after="0" w:line="240" w:lineRule="auto"/>
        <w:ind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Планируемые результаты обучения</w:t>
      </w:r>
      <w:r>
        <w:rPr>
          <w:rFonts w:ascii="Times New Roman" w:hAnsi="Times New Roman"/>
          <w:b w:val="1"/>
          <w:sz w:val="28"/>
        </w:rPr>
        <w:br/>
      </w:r>
    </w:p>
    <w:p w14:paraId="3C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его профессиональной деятельности</w:t>
      </w:r>
      <w:r>
        <w:rPr>
          <w:rFonts w:ascii="Times New Roman" w:hAnsi="Times New Roman"/>
          <w:sz w:val="28"/>
        </w:rPr>
        <w:t>. 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3D000000">
      <w:pPr>
        <w:numPr>
          <w:ilvl w:val="0"/>
          <w:numId w:val="2"/>
        </w:numPr>
        <w:spacing w:after="12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СПО</w:t>
      </w:r>
      <w:r>
        <w:rPr>
          <w:rFonts w:ascii="Times New Roman" w:hAnsi="Times New Roman"/>
          <w:i w:val="1"/>
          <w:sz w:val="28"/>
        </w:rPr>
        <w:t xml:space="preserve"> по специальности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51.00.00 Культуроведение и социокультурные проекты </w:t>
      </w:r>
      <w:r>
        <w:rPr>
          <w:rFonts w:ascii="XO Thames" w:hAnsi="XO Thames"/>
          <w:i w:val="1"/>
          <w:sz w:val="24"/>
        </w:rPr>
        <w:t>51.02.03 Б</w:t>
      </w:r>
      <w:r>
        <w:rPr>
          <w:rFonts w:ascii="Times New Roman" w:hAnsi="Times New Roman"/>
          <w:i w:val="1"/>
          <w:sz w:val="28"/>
        </w:rPr>
        <w:t>иблиотековедение:</w:t>
      </w:r>
    </w:p>
    <w:p w14:paraId="3E000000">
      <w:pPr>
        <w:spacing w:after="12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</w:t>
      </w:r>
      <w:r>
        <w:rPr>
          <w:rFonts w:ascii="Times New Roman" w:hAnsi="Times New Roman"/>
          <w:b w:val="1"/>
          <w:i w:val="1"/>
          <w:sz w:val="28"/>
        </w:rPr>
        <w:t>ие</w:t>
      </w:r>
      <w:r>
        <w:rPr>
          <w:rFonts w:ascii="Times New Roman" w:hAnsi="Times New Roman"/>
          <w:b w:val="1"/>
          <w:i w:val="1"/>
          <w:sz w:val="28"/>
        </w:rPr>
        <w:t xml:space="preserve"> компетенции:</w:t>
      </w:r>
    </w:p>
    <w:p w14:paraId="3F000000">
      <w:pPr>
        <w:pStyle w:val="Style_1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0000000">
      <w:pPr>
        <w:pStyle w:val="Style_1"/>
        <w:ind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профессиональные компетенции:</w:t>
      </w:r>
    </w:p>
    <w:p w14:paraId="41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14:paraId="42000000">
      <w:pPr>
        <w:numPr>
          <w:ilvl w:val="0"/>
          <w:numId w:val="3"/>
        </w:numPr>
        <w:spacing w:after="12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ВО</w:t>
      </w:r>
      <w:r>
        <w:rPr>
          <w:rFonts w:ascii="Times New Roman" w:hAnsi="Times New Roman"/>
          <w:i w:val="1"/>
          <w:sz w:val="28"/>
        </w:rPr>
        <w:t xml:space="preserve"> по специальности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51.00.00 Культуроведение и социокультурные проекты </w:t>
      </w:r>
      <w:r>
        <w:rPr>
          <w:rFonts w:ascii="XO Thames" w:hAnsi="XO Thames"/>
          <w:i w:val="1"/>
          <w:sz w:val="28"/>
        </w:rPr>
        <w:t>51.03.06 Библиотечно-информационная деятельность</w:t>
      </w:r>
      <w:r>
        <w:rPr>
          <w:rFonts w:ascii="Times New Roman" w:hAnsi="Times New Roman"/>
          <w:i w:val="1"/>
          <w:sz w:val="28"/>
        </w:rPr>
        <w:t>:</w:t>
      </w:r>
    </w:p>
    <w:p w14:paraId="43000000">
      <w:pPr>
        <w:pStyle w:val="Style_1"/>
        <w:ind/>
        <w:jc w:val="left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универсальные компетенции:</w:t>
      </w:r>
    </w:p>
    <w:p w14:paraId="44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УК-6. Способен управлять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своим временем,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выстраивать 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реализовывать траекторию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саморазвития на основе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принципов образования в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течение всей жизни.</w:t>
      </w:r>
    </w:p>
    <w:p w14:paraId="45000000">
      <w:pPr>
        <w:spacing w:after="120" w:line="240" w:lineRule="auto"/>
        <w:ind w:firstLine="0" w:left="0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профессиональные компетенции:</w:t>
      </w:r>
    </w:p>
    <w:p w14:paraId="46000000">
      <w:pPr>
        <w:pStyle w:val="Style_1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ПКО-6. Готов к эффективному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общению с различными группами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пользователей на основе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применения психолого-</w:t>
      </w:r>
      <w:r>
        <w:rPr>
          <w:rFonts w:ascii="XO Thames" w:hAnsi="XO Thames"/>
          <w:sz w:val="28"/>
        </w:rPr>
        <w:t>педагогических подходов и методов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 библиотечно-информационном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обслуживании.</w:t>
      </w:r>
    </w:p>
    <w:p w14:paraId="47000000">
      <w:pPr>
        <w:ind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>Планируемые результаты обучения представлены в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разделе программы.</w:t>
      </w:r>
    </w:p>
    <w:p w14:paraId="48000000">
      <w:pPr>
        <w:spacing w:after="0" w:line="240" w:lineRule="auto"/>
        <w:ind w:firstLine="0" w:left="720"/>
        <w:jc w:val="both"/>
        <w:rPr>
          <w:rFonts w:ascii="Times New Roman" w:hAnsi="Times New Roman"/>
          <w:sz w:val="28"/>
        </w:rPr>
      </w:pPr>
    </w:p>
    <w:p w14:paraId="49000000">
      <w:pPr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Категория обучающихся и требования к базовому уровню образования обучающихся</w:t>
      </w:r>
    </w:p>
    <w:p w14:paraId="4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освоению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допускаются:</w:t>
      </w:r>
    </w:p>
    <w:p w14:paraId="4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z w:val="28"/>
        </w:rPr>
        <w:t>, имеющие среднее профессиональное и (или) высшее (высшее профессиональное) образование;</w:t>
      </w:r>
    </w:p>
    <w:p w14:paraId="4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лица, получающие среднее профессиональное и (или) высшее образование.</w:t>
      </w:r>
    </w:p>
    <w:p w14:paraId="4D000000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5.Форма обучения</w:t>
      </w:r>
    </w:p>
    <w:p w14:paraId="4E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чная, очно-заочная, заочная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8"/>
        </w:rPr>
        <w:t>.</w:t>
      </w:r>
    </w:p>
    <w:p w14:paraId="4F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</w:p>
    <w:p w14:paraId="50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Трудоемкость и срок освоения программы</w:t>
      </w:r>
    </w:p>
    <w:p w14:paraId="51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программы  рассчитано на </w:t>
      </w:r>
      <w:r>
        <w:rPr>
          <w:rFonts w:ascii="Times New Roman" w:hAnsi="Times New Roman"/>
          <w:sz w:val="28"/>
        </w:rPr>
        <w:t>72</w:t>
      </w:r>
      <w:r>
        <w:rPr>
          <w:rFonts w:ascii="Times New Roman" w:hAnsi="Times New Roman"/>
          <w:sz w:val="28"/>
        </w:rPr>
        <w:t xml:space="preserve"> часа</w:t>
      </w:r>
      <w:r>
        <w:rPr>
          <w:rFonts w:ascii="Times New Roman" w:hAnsi="Times New Roman"/>
          <w:sz w:val="28"/>
        </w:rPr>
        <w:t xml:space="preserve">. </w:t>
      </w:r>
    </w:p>
    <w:p w14:paraId="52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7.Виды учебных занятий и учебных работ</w:t>
      </w:r>
    </w:p>
    <w:p w14:paraId="5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Лекционные и практические занятия, семинары, деловые игры, тренинги, выездные занятия, консультации, круглые столы, мастер-классы, выполнение практического задания (разработка проекта, программы, презентации и пр.).</w:t>
      </w:r>
    </w:p>
    <w:p w14:paraId="55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Календарный учебный график</w:t>
      </w:r>
    </w:p>
    <w:p w14:paraId="5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57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Примерный учебный план</w:t>
      </w:r>
    </w:p>
    <w:tbl>
      <w:tblPr>
        <w:tblStyle w:val="Style_2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51"/>
        <w:gridCol w:w="4704"/>
        <w:gridCol w:w="1078"/>
        <w:gridCol w:w="1193"/>
        <w:gridCol w:w="1332"/>
      </w:tblGrid>
      <w:tr>
        <w:tc>
          <w:tcPr>
            <w:tcW w:type="dxa" w:w="1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разделов (модулей)</w:t>
            </w:r>
          </w:p>
        </w:tc>
        <w:tc>
          <w:tcPr>
            <w:tcW w:type="dxa" w:w="36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Инвариантная часть </w:t>
            </w:r>
          </w:p>
        </w:tc>
      </w:tr>
      <w:tr>
        <w:trPr>
          <w:trHeight w:hRule="atLeast" w:val="268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1.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политика</w:t>
            </w:r>
            <w:r>
              <w:rPr>
                <w:rFonts w:ascii="Times New Roman" w:hAnsi="Times New Roman"/>
                <w:sz w:val="28"/>
              </w:rPr>
              <w:t xml:space="preserve"> в отношении инвалидов и лиц с ограниченными возможностями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здоровья.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2.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Психолого-педагогические аспекты  работы с детьми-инвалидами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z w:val="28"/>
              </w:rPr>
              <w:t xml:space="preserve"> детьми с ограниченными возможностями здоровья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3.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нозологии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4.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работы сотрудников библиотек с детьми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44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20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24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аттестация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72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40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32</w:t>
            </w:r>
          </w:p>
        </w:tc>
      </w:tr>
    </w:tbl>
    <w:p w14:paraId="7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Категория обучающихся и требования к базовому уровню образования обучающихся</w:t>
      </w:r>
    </w:p>
    <w:p w14:paraId="8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освоению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допускаются:</w:t>
      </w:r>
    </w:p>
    <w:p w14:paraId="8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z w:val="28"/>
        </w:rPr>
        <w:t>, имеющие среднее профессиональное и (или) высшее (высшее профессиональное) образование;</w:t>
      </w:r>
    </w:p>
    <w:p w14:paraId="8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лица, получающие среднее профессиональное и (или) высшее образование.</w:t>
      </w:r>
    </w:p>
    <w:p w14:paraId="83000000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5.Форма обучения</w:t>
      </w:r>
    </w:p>
    <w:p w14:paraId="84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чная, очно-заочная, заочная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8"/>
        </w:rPr>
        <w:t>.</w:t>
      </w:r>
    </w:p>
    <w:p w14:paraId="85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</w:p>
    <w:p w14:paraId="86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Трудоемкость и срок освоения программы</w:t>
      </w:r>
    </w:p>
    <w:p w14:paraId="87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программы  рассчитано на 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часов</w:t>
      </w:r>
      <w:r>
        <w:rPr>
          <w:rFonts w:ascii="Times New Roman" w:hAnsi="Times New Roman"/>
          <w:sz w:val="28"/>
        </w:rPr>
        <w:t xml:space="preserve">. </w:t>
      </w:r>
    </w:p>
    <w:p w14:paraId="88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8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7.Виды учебных занятий и учебных работ</w:t>
      </w:r>
    </w:p>
    <w:p w14:paraId="8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Лекционные и практические занятия, семинары, деловые игры, тренинги, выездные занятия, консультации, круглые столы, мастер-классы, выполнение практического задания (разработка проекта, программы, презентации и пр.).</w:t>
      </w:r>
    </w:p>
    <w:p w14:paraId="8B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Календарный учебный график</w:t>
      </w:r>
    </w:p>
    <w:p w14:paraId="8C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8D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E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Примерный учебный план</w:t>
      </w:r>
    </w:p>
    <w:tbl>
      <w:tblPr>
        <w:tblStyle w:val="Style_2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51"/>
        <w:gridCol w:w="4704"/>
        <w:gridCol w:w="1078"/>
        <w:gridCol w:w="1193"/>
        <w:gridCol w:w="1332"/>
      </w:tblGrid>
      <w:tr>
        <w:tc>
          <w:tcPr>
            <w:tcW w:type="dxa" w:w="1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разделов (модулей)</w:t>
            </w:r>
          </w:p>
        </w:tc>
        <w:tc>
          <w:tcPr>
            <w:tcW w:type="dxa" w:w="36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Инвариантная часть </w:t>
            </w:r>
          </w:p>
        </w:tc>
      </w:tr>
      <w:tr>
        <w:trPr>
          <w:trHeight w:hRule="atLeast" w:val="268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1.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политика</w:t>
            </w:r>
            <w:r>
              <w:rPr>
                <w:rFonts w:ascii="Times New Roman" w:hAnsi="Times New Roman"/>
                <w:sz w:val="28"/>
              </w:rPr>
              <w:t xml:space="preserve"> в отношении инвалидов и лиц с ограниченными возможностями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здоровья.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2.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Психолого-педагогические аспекты  работы с детьми-инвалидами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z w:val="28"/>
              </w:rPr>
              <w:t xml:space="preserve"> детьми с ограниченными возможностями здоровья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3.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нозологии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</w:t>
            </w:r>
          </w:p>
        </w:tc>
      </w:tr>
      <w:t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4.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работы сотрудников библиотек с детьми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18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6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12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аттестация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</w:p>
        </w:tc>
      </w:tr>
    </w:tbl>
    <w:p w14:paraId="B5000000">
      <w:pPr>
        <w:widowControl w:val="0"/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B6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B7000000">
      <w:pPr>
        <w:widowControl w:val="0"/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B8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B9000000">
      <w:pPr>
        <w:widowControl w:val="0"/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обучающимися в читальном зале библиотеки и в домашних условиях. Результаты самостоятельной работы контролируются преподавателем.</w:t>
      </w:r>
    </w:p>
    <w:p w14:paraId="BA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BB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BC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10.  </w:t>
      </w:r>
      <w:r>
        <w:rPr>
          <w:rFonts w:ascii="Times New Roman" w:hAnsi="Times New Roman"/>
          <w:b w:val="1"/>
          <w:sz w:val="28"/>
        </w:rPr>
        <w:t>Рабочая программа разделов (модулей)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D000000">
      <w:pPr>
        <w:pStyle w:val="Style_3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1. </w:t>
      </w:r>
      <w:r>
        <w:rPr>
          <w:rFonts w:ascii="Times New Roman" w:hAnsi="Times New Roman"/>
          <w:b w:val="1"/>
          <w:sz w:val="28"/>
        </w:rPr>
        <w:t>Государственная политика</w:t>
      </w:r>
      <w:r>
        <w:rPr>
          <w:rFonts w:ascii="Times New Roman" w:hAnsi="Times New Roman"/>
          <w:b w:val="1"/>
          <w:sz w:val="28"/>
        </w:rPr>
        <w:t xml:space="preserve"> в отношении инвалидов и лиц с ограниченными возможностями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здоровья</w:t>
      </w:r>
    </w:p>
    <w:p w14:paraId="BE000000">
      <w:pPr>
        <w:pStyle w:val="Style_3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BF00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политика РФ в сфере обеспечения безбарьерной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среды жизнедеятельности для инвалид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и лиц с ограниченными возможностями здоровья.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Реализация государственной программы «Доступная среда». Стандарты и порядок предоставления услуг инвалидам и лицам с ограниченными возможностями здоровья.</w:t>
      </w:r>
    </w:p>
    <w:p w14:paraId="C000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Нормативно-правовые документы, регламентирующие обеспечение равных возможностей в получении государственных услуг и их доступности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 и лиц с ограниченными возможностями здоровья.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Паспорт доступности</w:t>
      </w:r>
      <w:r>
        <w:rPr>
          <w:rFonts w:ascii="Times New Roman" w:hAnsi="Times New Roman"/>
          <w:sz w:val="28"/>
        </w:rPr>
        <w:t xml:space="preserve"> учреждений культуры. </w:t>
      </w:r>
      <w:r>
        <w:rPr>
          <w:rFonts w:ascii="Times New Roman" w:hAnsi="Times New Roman"/>
          <w:sz w:val="28"/>
        </w:rPr>
        <w:t>Правила разработки планов доступности объектов и услуг для инвалидов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 с ограниченными возможностями здоровья.</w:t>
      </w:r>
    </w:p>
    <w:p w14:paraId="C100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межведомственного взаимодействия государственных, региональных и муниципальных структур, обеспечивающих исполнение государственной программы «Доступная среда».</w:t>
      </w:r>
    </w:p>
    <w:p w14:paraId="C2000000">
      <w:pPr>
        <w:pStyle w:val="Style_3"/>
        <w:ind w:firstLine="709"/>
        <w:jc w:val="both"/>
        <w:rPr>
          <w:rFonts w:ascii="Times New Roman" w:hAnsi="Times New Roman"/>
          <w:sz w:val="28"/>
        </w:rPr>
      </w:pPr>
    </w:p>
    <w:p w14:paraId="C3000000">
      <w:pPr>
        <w:pStyle w:val="Style_3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2. </w:t>
      </w:r>
      <w:r>
        <w:rPr>
          <w:rFonts w:ascii="Times New Roman" w:hAnsi="Times New Roman"/>
          <w:b w:val="1"/>
          <w:sz w:val="28"/>
        </w:rPr>
        <w:t>Психолого-педагогические аспекты  работы с детьми-инвалидами</w:t>
      </w:r>
      <w:r>
        <w:rPr>
          <w:rFonts w:ascii="Times New Roman" w:hAnsi="Times New Roman"/>
          <w:b w:val="1"/>
          <w:sz w:val="28"/>
        </w:rPr>
        <w:t xml:space="preserve"> и</w:t>
      </w:r>
      <w:r>
        <w:rPr>
          <w:rFonts w:ascii="Times New Roman" w:hAnsi="Times New Roman"/>
          <w:b w:val="1"/>
          <w:sz w:val="28"/>
        </w:rPr>
        <w:t xml:space="preserve"> детьми с ограниченными возможностями здоровья</w:t>
      </w:r>
    </w:p>
    <w:p w14:paraId="C4000000">
      <w:pPr>
        <w:pStyle w:val="Style_3"/>
        <w:ind w:firstLine="0" w:left="720"/>
        <w:jc w:val="center"/>
        <w:rPr>
          <w:rFonts w:ascii="Times New Roman" w:hAnsi="Times New Roman"/>
          <w:b w:val="1"/>
          <w:sz w:val="28"/>
        </w:rPr>
      </w:pPr>
    </w:p>
    <w:p w14:paraId="C500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Специфика поведения граждан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нарушениями зрения, слуха, опорно-двигательного аппарата,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интеллектуального развития. Этика построения конструктивного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диалога. Типичные ошибки во взаимодействии с </w:t>
      </w:r>
      <w:r>
        <w:rPr>
          <w:rFonts w:ascii="Times New Roman" w:hAnsi="Times New Roman"/>
          <w:sz w:val="28"/>
        </w:rPr>
        <w:t xml:space="preserve">инвалидами и </w:t>
      </w:r>
      <w:r>
        <w:rPr>
          <w:rFonts w:ascii="Times New Roman" w:hAnsi="Times New Roman"/>
          <w:sz w:val="28"/>
        </w:rPr>
        <w:t>лицами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ограниченными возможностями </w:t>
      </w:r>
      <w:r>
        <w:rPr>
          <w:rFonts w:ascii="Times New Roman" w:hAnsi="Times New Roman"/>
          <w:sz w:val="28"/>
        </w:rPr>
        <w:t xml:space="preserve">здоровья </w:t>
      </w:r>
      <w:r>
        <w:rPr>
          <w:rFonts w:ascii="Times New Roman" w:hAnsi="Times New Roman"/>
          <w:sz w:val="28"/>
        </w:rPr>
        <w:t>и пути их преодоления.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Разрешение конфликтных ситуаций в работе. </w:t>
      </w:r>
      <w:r>
        <w:rPr>
          <w:rFonts w:ascii="Times New Roman" w:hAnsi="Times New Roman"/>
          <w:sz w:val="28"/>
        </w:rPr>
        <w:t xml:space="preserve">Моделирование профессиональных ситуаций и поиск путей их решения. </w:t>
      </w: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z w:val="28"/>
        </w:rPr>
        <w:t xml:space="preserve"> работы с</w:t>
      </w:r>
      <w:r>
        <w:rPr>
          <w:rFonts w:ascii="Times New Roman" w:hAnsi="Times New Roman"/>
          <w:sz w:val="28"/>
        </w:rPr>
        <w:t xml:space="preserve"> детьми-инвалидам</w:t>
      </w:r>
      <w:r>
        <w:rPr>
          <w:rFonts w:ascii="Times New Roman" w:hAnsi="Times New Roman"/>
          <w:sz w:val="28"/>
        </w:rPr>
        <w:t xml:space="preserve"> и детьми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ограниченными возможностями </w:t>
      </w:r>
      <w:r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z w:val="28"/>
        </w:rPr>
        <w:t>.</w:t>
      </w:r>
    </w:p>
    <w:p w14:paraId="C6000000">
      <w:pPr>
        <w:pStyle w:val="Style_3"/>
        <w:ind w:firstLine="567"/>
        <w:jc w:val="both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3. Основные понятия нозологии</w:t>
      </w:r>
    </w:p>
    <w:p w14:paraId="C8000000">
      <w:pPr>
        <w:spacing w:after="0" w:line="240" w:lineRule="auto"/>
        <w:ind w:firstLine="709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Понятие нозология. Нозологическая группа. Нозология групп лиц с ограниченными возможностями здоровья. Неоднородность групп лиц с ОВЗ. Типичные нарушения у лиц разных нозологических групп.</w:t>
      </w:r>
    </w:p>
    <w:p w14:paraId="C9000000">
      <w:pPr>
        <w:spacing w:after="0" w:line="240" w:lineRule="auto"/>
        <w:ind w:firstLine="709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Задержка психического развития. Умственная отсталость. Нарушение слуха. Нарушение зрения. Нарушение интеллекта. Изменения со стороны опорно-двигательного аппарата. Расстройства аутистического спектра.</w:t>
      </w:r>
    </w:p>
    <w:p w14:paraId="CA000000">
      <w:pPr>
        <w:spacing w:after="0" w:line="240" w:lineRule="auto"/>
        <w:ind w:firstLine="709" w:left="0"/>
        <w:jc w:val="left"/>
        <w:rPr>
          <w:rFonts w:ascii="Times New Roman" w:hAnsi="Times New Roman"/>
          <w:b w:val="0"/>
          <w:sz w:val="28"/>
        </w:rPr>
      </w:pPr>
    </w:p>
    <w:p w14:paraId="CB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4. </w:t>
      </w:r>
      <w:r>
        <w:rPr>
          <w:rFonts w:ascii="Times New Roman" w:hAnsi="Times New Roman"/>
          <w:b w:val="1"/>
          <w:sz w:val="28"/>
        </w:rPr>
        <w:t xml:space="preserve">Особенности работы сотрудников библиотек с </w:t>
      </w:r>
      <w:r>
        <w:rPr>
          <w:rFonts w:ascii="Times New Roman" w:hAnsi="Times New Roman"/>
          <w:b w:val="1"/>
          <w:sz w:val="28"/>
        </w:rPr>
        <w:t>детьми</w:t>
      </w:r>
      <w:r>
        <w:rPr>
          <w:rFonts w:ascii="Times New Roman" w:hAnsi="Times New Roman"/>
          <w:b w:val="1"/>
          <w:sz w:val="28"/>
        </w:rPr>
        <w:t xml:space="preserve"> с ограниченными возможностями здоровья и инвалидностью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Требования к специалистам. Разработка сопутствующей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документации: инструкции, памятки, плакаты, схемы и др. Организация необходимых физических условий для посещения детьми с ОВЗ и инвали</w:t>
      </w:r>
      <w:r>
        <w:rPr>
          <w:rFonts w:ascii="Times New Roman" w:hAnsi="Times New Roman"/>
          <w:b w:val="0"/>
          <w:sz w:val="28"/>
        </w:rPr>
        <w:t>дностью библиотек. Паспортизация объектов и помещений, которые  посещают дети-инвалиды и дети с ОВЗ.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Основные формы работы с детьми с ОВЗ и инвалидностью в библиотеке. </w:t>
      </w:r>
      <w:r>
        <w:rPr>
          <w:rFonts w:ascii="Times New Roman" w:hAnsi="Times New Roman"/>
          <w:b w:val="0"/>
          <w:sz w:val="28"/>
        </w:rPr>
        <w:t>Работа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различны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категориями</w:t>
      </w:r>
      <w:r>
        <w:rPr>
          <w:rFonts w:ascii="Times New Roman" w:hAnsi="Times New Roman"/>
          <w:sz w:val="28"/>
        </w:rPr>
        <w:t xml:space="preserve"> детей-инвалидов </w:t>
      </w:r>
      <w:r>
        <w:rPr>
          <w:rFonts w:ascii="Times New Roman" w:hAnsi="Times New Roman"/>
          <w:sz w:val="28"/>
        </w:rPr>
        <w:t>и детьми</w:t>
      </w:r>
      <w:r>
        <w:rPr>
          <w:rFonts w:ascii="Times New Roman" w:hAnsi="Times New Roman"/>
          <w:sz w:val="28"/>
        </w:rPr>
        <w:t xml:space="preserve"> с ограниченными возможностями здоровья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 нарушениями зрения, слуха, опорно-двигательного аппарата, интеллектуального развития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использованию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 технических средств. Сопровождение различных групп</w:t>
      </w:r>
      <w:r>
        <w:rPr>
          <w:rFonts w:ascii="Times New Roman" w:hAnsi="Times New Roman"/>
          <w:sz w:val="28"/>
        </w:rPr>
        <w:t xml:space="preserve"> детей-</w:t>
      </w:r>
      <w:r>
        <w:rPr>
          <w:rFonts w:ascii="Times New Roman" w:hAnsi="Times New Roman"/>
          <w:sz w:val="28"/>
        </w:rPr>
        <w:t>инвалидов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детей</w:t>
      </w:r>
      <w:r>
        <w:rPr>
          <w:rFonts w:ascii="Times New Roman" w:hAnsi="Times New Roman"/>
          <w:sz w:val="28"/>
        </w:rPr>
        <w:t xml:space="preserve"> с ограниченными возможностями здоровья.</w:t>
      </w:r>
      <w:r>
        <w:rPr>
          <w:rFonts w:ascii="Times New Roman" w:hAnsi="Times New Roman"/>
          <w:sz w:val="28"/>
        </w:rPr>
        <w:t xml:space="preserve"> Профессиональная этика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CF00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</w:p>
    <w:p w14:paraId="D000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</w:t>
      </w:r>
      <w:r>
        <w:rPr>
          <w:rFonts w:ascii="Times New Roman" w:hAnsi="Times New Roman"/>
          <w:b w:val="1"/>
          <w:sz w:val="28"/>
        </w:rPr>
        <w:t xml:space="preserve"> (усовершенствованные компетенции), необходимые для выполнения </w:t>
      </w:r>
      <w:r>
        <w:rPr>
          <w:rFonts w:ascii="Times New Roman" w:hAnsi="Times New Roman"/>
          <w:b w:val="1"/>
          <w:sz w:val="28"/>
        </w:rPr>
        <w:t xml:space="preserve"> трудовых функций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51"/>
        <w:gridCol w:w="5073"/>
        <w:gridCol w:w="2532"/>
      </w:tblGrid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</w:t>
            </w:r>
            <w:r>
              <w:rPr>
                <w:rFonts w:ascii="Times New Roman" w:hAnsi="Times New Roman"/>
                <w:b w:val="1"/>
                <w:sz w:val="22"/>
              </w:rPr>
              <w:t>компетенции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</w:tc>
        <w:tc>
          <w:tcPr>
            <w:tcW w:type="dxa" w:w="5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курсы, дисциплины, модули программы</w:t>
            </w:r>
          </w:p>
        </w:tc>
      </w:tr>
      <w:tr>
        <w:trPr>
          <w:trHeight w:hRule="atLeast" w:val="2830"/>
        </w:trP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ОК-8, </w:t>
            </w:r>
          </w:p>
          <w:p w14:paraId="D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ПКО-6, </w:t>
            </w:r>
          </w:p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УК-6,</w:t>
            </w:r>
          </w:p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ПК-3.5</w:t>
            </w:r>
          </w:p>
        </w:tc>
        <w:tc>
          <w:tcPr>
            <w:tcW w:type="dxa" w:w="5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 знает </w:t>
            </w:r>
            <w:r>
              <w:rPr>
                <w:rFonts w:ascii="XO Thames" w:hAnsi="XO Thames"/>
                <w:sz w:val="24"/>
              </w:rPr>
              <w:t>основные направления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государственной политики в сфере культуры; </w:t>
            </w:r>
            <w:r>
              <w:rPr>
                <w:rFonts w:ascii="XO Thames" w:hAnsi="XO Thames"/>
                <w:sz w:val="24"/>
              </w:rPr>
              <w:t xml:space="preserve">основные стратегические направления развития библиотек на современном этапе; </w:t>
            </w:r>
            <w:r>
              <w:rPr>
                <w:rFonts w:ascii="XO Thames" w:hAnsi="XO Thames"/>
                <w:sz w:val="24"/>
              </w:rPr>
              <w:t xml:space="preserve">законодательную базу современной библиотеки; </w:t>
            </w:r>
          </w:p>
          <w:p w14:paraId="D9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-умеет </w:t>
            </w:r>
            <w:r>
              <w:rPr>
                <w:rFonts w:ascii="XO Thames" w:hAnsi="XO Thames"/>
                <w:sz w:val="24"/>
              </w:rPr>
              <w:t>применять законы и нормативы по библиотечному делу в своей практической деятельности</w:t>
            </w:r>
          </w:p>
        </w:tc>
        <w:tc>
          <w:tcPr>
            <w:tcW w:type="dxa" w:w="2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D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политика</w:t>
            </w:r>
            <w:r>
              <w:rPr>
                <w:rFonts w:ascii="Times New Roman" w:hAnsi="Times New Roman"/>
                <w:sz w:val="24"/>
              </w:rPr>
              <w:t xml:space="preserve"> в отношении инвалидов и лиц с ограниченными возможностями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здоровья.</w:t>
            </w:r>
          </w:p>
        </w:tc>
      </w:tr>
      <w:tr>
        <w:trPr>
          <w:trHeight w:hRule="atLeast" w:val="1280"/>
        </w:trP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ОК-8, </w:t>
            </w:r>
          </w:p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ПКО-6, </w:t>
            </w:r>
          </w:p>
          <w:p w14:paraId="D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УК-6,</w:t>
            </w:r>
          </w:p>
          <w:p w14:paraId="D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ПК-3.5</w:t>
            </w:r>
          </w:p>
          <w:p w14:paraId="E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-знает</w:t>
            </w:r>
            <w:r>
              <w:t xml:space="preserve"> </w:t>
            </w:r>
            <w:r>
              <w:rPr>
                <w:rFonts w:ascii="XO Thames" w:hAnsi="XO Thames"/>
                <w:sz w:val="24"/>
              </w:rPr>
              <w:t>особенности социально-культурной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 психолого-педагогической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деятельности в библиотеке;</w:t>
            </w:r>
          </w:p>
          <w:p w14:paraId="E200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-владеет </w:t>
            </w:r>
            <w:r>
              <w:rPr>
                <w:rFonts w:ascii="XO Thames" w:hAnsi="XO Thames"/>
                <w:sz w:val="24"/>
              </w:rPr>
              <w:t>методами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психолого-педагогического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воздействия на потребителя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информации</w:t>
            </w:r>
          </w:p>
          <w:p w14:paraId="E3000000"/>
        </w:tc>
        <w:tc>
          <w:tcPr>
            <w:tcW w:type="dxa" w:w="2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</w:p>
          <w:p w14:paraId="E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Психолого-педагогические аспекты  работы с детьми-инвалидами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детьми с ограниченными возможностями здоровья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ОК-8, </w:t>
            </w:r>
          </w:p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ПКО-6, </w:t>
            </w:r>
          </w:p>
          <w:p w14:paraId="E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УК-6,</w:t>
            </w:r>
          </w:p>
          <w:p w14:paraId="E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ПК-3.5</w:t>
            </w:r>
          </w:p>
          <w:p w14:paraId="E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rPr>
                <w:rFonts w:ascii="XO Thames" w:hAnsi="XO Thames"/>
                <w:b w:val="1"/>
                <w:color w:val="FF0000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–знает </w:t>
            </w:r>
            <w:r>
              <w:rPr>
                <w:rFonts w:ascii="XO Thames" w:hAnsi="XO Thames"/>
                <w:sz w:val="24"/>
              </w:rPr>
              <w:t>специфику р</w:t>
            </w:r>
            <w:r>
              <w:rPr>
                <w:rFonts w:ascii="XO Thames" w:hAnsi="XO Thames"/>
                <w:sz w:val="24"/>
              </w:rPr>
              <w:t>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различными категориями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обучающихся, в том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числе, с инвалидами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лицами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ограниченными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возможностями;</w:t>
            </w:r>
          </w:p>
          <w:p w14:paraId="EC000000">
            <w:pPr>
              <w:spacing w:line="240" w:lineRule="auto"/>
              <w:ind/>
              <w:jc w:val="lef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0"/>
                <w:color w:val="000000"/>
                <w:sz w:val="24"/>
              </w:rPr>
              <w:t xml:space="preserve">-умеет </w:t>
            </w:r>
            <w:r>
              <w:rPr>
                <w:rFonts w:ascii="XO Thames" w:hAnsi="XO Thames"/>
                <w:b w:val="0"/>
                <w:color w:val="000000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>спользовать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психолого-педагогические технологии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 профессиональной деятельности,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необходимые для индивидуализации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обучения, развития, воспитания, в том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числе обучающихся с особыми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образовательными потребностями.</w:t>
            </w:r>
          </w:p>
        </w:tc>
        <w:tc>
          <w:tcPr>
            <w:tcW w:type="dxa" w:w="2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3.</w:t>
            </w:r>
          </w:p>
          <w:p w14:paraId="E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понятия нозологии</w:t>
            </w:r>
          </w:p>
        </w:tc>
      </w:tr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ОК-8, </w:t>
            </w:r>
          </w:p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ПКО-6, </w:t>
            </w:r>
          </w:p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УК-6,</w:t>
            </w:r>
          </w:p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ПК-3.5</w:t>
            </w:r>
          </w:p>
          <w:p w14:paraId="F3000000">
            <w:pPr>
              <w:ind/>
              <w:jc w:val="center"/>
            </w:pPr>
          </w:p>
        </w:tc>
        <w:tc>
          <w:tcPr>
            <w:tcW w:type="dxa" w:w="5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 w:right="14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-знает </w:t>
            </w:r>
            <w:r>
              <w:rPr>
                <w:rFonts w:ascii="XO Thames" w:hAnsi="XO Thames"/>
                <w:sz w:val="24"/>
              </w:rPr>
              <w:t xml:space="preserve"> организацию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технологии библиотечно-</w:t>
            </w:r>
            <w:r>
              <w:rPr>
                <w:rFonts w:ascii="XO Thames" w:hAnsi="XO Thames"/>
                <w:sz w:val="24"/>
              </w:rPr>
              <w:t>информационного обслуживания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различных категорий пользователей; </w:t>
            </w:r>
            <w:r>
              <w:rPr>
                <w:rFonts w:ascii="XO Thames" w:hAnsi="XO Thames"/>
                <w:sz w:val="24"/>
              </w:rPr>
              <w:t>основные формы и виды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библиотечного общения, барьеры,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препятствующие общению,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способы их преодоления;</w:t>
            </w:r>
          </w:p>
          <w:p w14:paraId="F5000000">
            <w:pPr>
              <w:ind w:right="14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-умеет осуществлять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библиотечно-информационное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обслуживание пользователей 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соответствии с их запросами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потребностями; разрабатывать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проводить социокультурные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мероприятия в библиотеке;</w:t>
            </w:r>
            <w:r>
              <w:rPr>
                <w:rFonts w:ascii="XO Thames" w:hAnsi="XO Thames"/>
                <w:sz w:val="24"/>
              </w:rPr>
              <w:t xml:space="preserve"> владеет </w:t>
            </w:r>
            <w:r>
              <w:rPr>
                <w:rFonts w:ascii="XO Thames" w:hAnsi="XO Thames"/>
                <w:sz w:val="24"/>
              </w:rPr>
              <w:t>технологией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методикой разработки и проведения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социокультурных мероприятий в </w:t>
            </w:r>
            <w:r>
              <w:rPr>
                <w:rFonts w:ascii="XO Thames" w:hAnsi="XO Thames"/>
                <w:sz w:val="24"/>
              </w:rPr>
              <w:t>библиотеке.</w:t>
            </w:r>
          </w:p>
        </w:tc>
        <w:tc>
          <w:tcPr>
            <w:tcW w:type="dxa" w:w="2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4.</w:t>
            </w:r>
          </w:p>
          <w:p w14:paraId="F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работы сотрудников библиотек с </w:t>
            </w:r>
            <w:r>
              <w:rPr>
                <w:rFonts w:ascii="Times New Roman" w:hAnsi="Times New Roman"/>
                <w:sz w:val="24"/>
              </w:rPr>
              <w:t>детьми</w:t>
            </w:r>
            <w:r>
              <w:rPr>
                <w:rFonts w:ascii="Times New Roman" w:hAnsi="Times New Roman"/>
                <w:sz w:val="24"/>
              </w:rPr>
              <w:t xml:space="preserve"> с ограниченными возможностями здоровья и инвалидностью</w:t>
            </w:r>
          </w:p>
        </w:tc>
      </w:tr>
    </w:tbl>
    <w:p w14:paraId="F8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F9000000">
      <w:pPr>
        <w:spacing w:after="0" w:line="240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 Форма итоговой аттестации</w:t>
      </w:r>
    </w:p>
    <w:p w14:paraId="FA000000">
      <w:pPr>
        <w:spacing w:after="0" w:line="240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</w:p>
    <w:p w14:paraId="FB00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аттестация по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обучения </w:t>
      </w:r>
      <w:r>
        <w:rPr>
          <w:rFonts w:ascii="Times New Roman" w:hAnsi="Times New Roman"/>
          <w:sz w:val="28"/>
        </w:rPr>
        <w:t>проводится в форме зачета.</w:t>
      </w:r>
      <w:r>
        <w:rPr>
          <w:rFonts w:ascii="Times New Roman" w:hAnsi="Times New Roman"/>
          <w:sz w:val="28"/>
        </w:rPr>
        <w:t xml:space="preserve"> </w:t>
      </w:r>
    </w:p>
    <w:p w14:paraId="FC00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FD00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FE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FF00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12. Оценочные материалы</w:t>
      </w:r>
    </w:p>
    <w:p w14:paraId="00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57"/>
        <w:gridCol w:w="1533"/>
      </w:tblGrid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Критерии оценки результатов зачета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both"/>
              <w:rPr>
                <w:rFonts w:ascii="XO Thames" w:hAnsi="XO Thames"/>
                <w:color w:val="FB290D"/>
                <w:sz w:val="28"/>
              </w:rPr>
            </w:pPr>
            <w:r>
              <w:rPr>
                <w:rFonts w:ascii="XO Thames" w:hAnsi="XO Thames"/>
                <w:color w:val="000000"/>
                <w:sz w:val="28"/>
              </w:rPr>
              <w:t>-</w:t>
            </w:r>
            <w:r>
              <w:rPr>
                <w:rFonts w:ascii="XO Thames" w:hAnsi="XO Thames"/>
                <w:color w:val="FB290D"/>
                <w:sz w:val="28"/>
              </w:rPr>
              <w:t xml:space="preserve"> </w:t>
            </w:r>
            <w:r>
              <w:rPr>
                <w:rFonts w:ascii="XO Thames" w:hAnsi="XO Thames"/>
                <w:sz w:val="28"/>
              </w:rPr>
              <w:t xml:space="preserve"> обучающийся знает основные определения, последователен в изложении материала, демонстрирует базовые теоретические знания, владеет необходимыми умениями и навыками при выполнении практических заданий.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зачтено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line="240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-   обучающийся не знает основных определений, непоследователен и сбивчив в изложении материала, не обладает определенной системой теоретических  знаний,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зачтено</w:t>
            </w:r>
          </w:p>
        </w:tc>
      </w:tr>
    </w:tbl>
    <w:p w14:paraId="07010000">
      <w:pPr>
        <w:widowControl w:val="0"/>
        <w:spacing w:after="0" w:line="240" w:lineRule="auto"/>
        <w:ind w:firstLine="282" w:right="-2"/>
        <w:jc w:val="both"/>
        <w:rPr>
          <w:rFonts w:ascii="Times New Roman" w:hAnsi="Times New Roman"/>
          <w:sz w:val="28"/>
        </w:rPr>
      </w:pPr>
    </w:p>
    <w:p w14:paraId="08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b w:val="1"/>
          <w:sz w:val="28"/>
        </w:rPr>
        <w:t xml:space="preserve"> Примерные вопросы к </w:t>
      </w:r>
      <w:r>
        <w:rPr>
          <w:rFonts w:ascii="Times New Roman" w:hAnsi="Times New Roman"/>
          <w:b w:val="1"/>
          <w:sz w:val="28"/>
        </w:rPr>
        <w:t>итоговой аттестации</w:t>
      </w:r>
    </w:p>
    <w:p w14:paraId="09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0A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законодательства, нормативных правовых документов в направлении работы с детьми-инвалидами и детьми с ограниченными возможностями здоровья в библиотеке.</w:t>
      </w:r>
    </w:p>
    <w:p w14:paraId="0B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р</w:t>
      </w:r>
      <w:r>
        <w:rPr>
          <w:rFonts w:ascii="Times New Roman" w:hAnsi="Times New Roman"/>
          <w:sz w:val="28"/>
        </w:rPr>
        <w:t>еализаци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государственной программы «Доступная среда»</w:t>
      </w:r>
      <w:r>
        <w:rPr>
          <w:rFonts w:ascii="Times New Roman" w:hAnsi="Times New Roman"/>
          <w:sz w:val="28"/>
        </w:rPr>
        <w:t xml:space="preserve"> в учреждениях культуры.</w:t>
      </w:r>
    </w:p>
    <w:p w14:paraId="0C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онятие о барьерах окружающей среды и способах их преодоления</w:t>
      </w:r>
      <w:r>
        <w:rPr>
          <w:rFonts w:ascii="Times New Roman" w:hAnsi="Times New Roman"/>
          <w:sz w:val="28"/>
        </w:rPr>
        <w:t xml:space="preserve"> в библиотеках:</w:t>
      </w:r>
      <w:r>
        <w:rPr>
          <w:rFonts w:ascii="Times New Roman" w:hAnsi="Times New Roman"/>
          <w:sz w:val="28"/>
        </w:rPr>
        <w:t xml:space="preserve"> архитектурно-планировочные решения, технические средства оснащения, информационное обеспечение, организационные мероприятия.</w:t>
      </w:r>
    </w:p>
    <w:p w14:paraId="0D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требования к </w:t>
      </w:r>
      <w:r>
        <w:rPr>
          <w:rFonts w:ascii="Times New Roman" w:hAnsi="Times New Roman"/>
          <w:sz w:val="28"/>
        </w:rPr>
        <w:t>организации работы в библиотеках</w:t>
      </w:r>
      <w:r>
        <w:rPr>
          <w:rFonts w:ascii="Times New Roman" w:hAnsi="Times New Roman"/>
          <w:sz w:val="28"/>
        </w:rPr>
        <w:t xml:space="preserve"> с детьми-инвалидами и детьми с огран</w:t>
      </w:r>
      <w:r>
        <w:rPr>
          <w:rFonts w:ascii="Times New Roman" w:hAnsi="Times New Roman"/>
          <w:sz w:val="28"/>
        </w:rPr>
        <w:t>иченными возможностями здоровья.</w:t>
      </w:r>
    </w:p>
    <w:p w14:paraId="0E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Этические нормы и принципы эффективной коммуникации с детьми-инвалидами</w:t>
      </w:r>
      <w:r>
        <w:t xml:space="preserve"> </w:t>
      </w:r>
      <w:r>
        <w:rPr>
          <w:rFonts w:ascii="Times New Roman" w:hAnsi="Times New Roman"/>
          <w:sz w:val="28"/>
        </w:rPr>
        <w:t>и детьми</w:t>
      </w:r>
      <w:r>
        <w:rPr>
          <w:rFonts w:ascii="Times New Roman" w:hAnsi="Times New Roman"/>
          <w:sz w:val="28"/>
        </w:rPr>
        <w:t xml:space="preserve"> с ограниченными возможностями здоровья. </w:t>
      </w:r>
    </w:p>
    <w:p w14:paraId="0F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правила и способы информирования детей-инвалидов</w:t>
      </w:r>
      <w:r>
        <w:t xml:space="preserve"> </w:t>
      </w:r>
      <w:r>
        <w:rPr>
          <w:rFonts w:ascii="Times New Roman" w:hAnsi="Times New Roman"/>
          <w:sz w:val="28"/>
        </w:rPr>
        <w:t>и детей с ограниченными возможностями здоровья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порядке посещения, взаимодействия в библиотеке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0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безопасности.</w:t>
      </w:r>
    </w:p>
    <w:p w14:paraId="11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специалистам библиотек</w:t>
      </w:r>
      <w:r>
        <w:rPr>
          <w:rFonts w:ascii="Times New Roman" w:hAnsi="Times New Roman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>непосредственно работающими с</w:t>
      </w:r>
      <w:r>
        <w:rPr>
          <w:rFonts w:ascii="Times New Roman" w:hAnsi="Times New Roman"/>
          <w:sz w:val="28"/>
        </w:rPr>
        <w:t xml:space="preserve"> детьми-инвалидами и детьми с ограниченными возможностями </w:t>
      </w:r>
      <w:r>
        <w:rPr>
          <w:rFonts w:ascii="Times New Roman" w:hAnsi="Times New Roman"/>
          <w:sz w:val="28"/>
        </w:rPr>
        <w:t>здоровья в учреждениях культуры</w:t>
      </w:r>
      <w:r>
        <w:rPr>
          <w:rFonts w:ascii="Times New Roman" w:hAnsi="Times New Roman"/>
          <w:sz w:val="28"/>
        </w:rPr>
        <w:t>.</w:t>
      </w:r>
    </w:p>
    <w:p w14:paraId="12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о</w:t>
      </w:r>
      <w:r>
        <w:rPr>
          <w:rFonts w:ascii="Times New Roman" w:hAnsi="Times New Roman"/>
          <w:sz w:val="28"/>
        </w:rPr>
        <w:t>бщени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 детьми-инвалидами </w:t>
      </w:r>
      <w:r>
        <w:rPr>
          <w:rFonts w:ascii="Times New Roman" w:hAnsi="Times New Roman"/>
          <w:sz w:val="28"/>
        </w:rPr>
        <w:t>и детьми</w:t>
      </w:r>
      <w:r>
        <w:rPr>
          <w:rFonts w:ascii="Times New Roman" w:hAnsi="Times New Roman"/>
          <w:sz w:val="28"/>
        </w:rPr>
        <w:t xml:space="preserve"> с ограниченными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возможностями здоровья. </w:t>
      </w:r>
    </w:p>
    <w:p w14:paraId="13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Разрешение конфликтных ситуаций в работе. </w:t>
      </w:r>
    </w:p>
    <w:p w14:paraId="14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работы с детьми-инвалидами и детьми с ограниченными возможностями здоровья.</w:t>
      </w:r>
    </w:p>
    <w:p w14:paraId="15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Формы и технологии работы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детьми-инвалид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и детьми</w:t>
      </w:r>
      <w:r>
        <w:rPr>
          <w:rFonts w:ascii="Times New Roman" w:hAnsi="Times New Roman"/>
          <w:sz w:val="28"/>
        </w:rPr>
        <w:t xml:space="preserve"> с ограниченными возможностями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 в библиотеках.</w:t>
      </w:r>
    </w:p>
    <w:p w14:paraId="16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сновные направления работы с детьми-инвалидами и детьми с ограниченными возможностями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z w:val="28"/>
        </w:rPr>
        <w:t xml:space="preserve"> на примере вашего учреждения.</w:t>
      </w:r>
    </w:p>
    <w:p w14:paraId="17010000">
      <w:pPr>
        <w:numPr>
          <w:ilvl w:val="0"/>
          <w:numId w:val="4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Нозологические группы лиц с ОВЗ.</w:t>
      </w:r>
    </w:p>
    <w:p w14:paraId="18010000">
      <w:p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</w:p>
    <w:p w14:paraId="19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1A01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12.1. Учебно-методическое, информационное и материально-техническое обеспечение дополнительной профессиональной программы</w:t>
      </w:r>
    </w:p>
    <w:p w14:paraId="1B01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C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Дополнительная профессиональная программа обеспечена необходимой учебно-методической документацией и материалами по всем учебным модулям. </w:t>
      </w: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модулям программы.</w:t>
      </w:r>
    </w:p>
    <w:p w14:paraId="1D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Учебно-методический 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1E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</w:t>
      </w:r>
      <w:r>
        <w:rPr>
          <w:rFonts w:ascii="Times New Roman" w:hAnsi="Times New Roman"/>
          <w:color w:val="000000"/>
          <w:sz w:val="28"/>
        </w:rPr>
        <w:t>житием с необходимыми санитарно-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1F010000">
      <w:pPr>
        <w:spacing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</w:p>
    <w:p w14:paraId="2001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101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12.2. Кадровое обеспечение реализации </w:t>
      </w:r>
      <w:r>
        <w:rPr>
          <w:rFonts w:ascii="Times New Roman" w:hAnsi="Times New Roman"/>
          <w:b w:val="1"/>
          <w:color w:val="000000"/>
          <w:sz w:val="28"/>
        </w:rPr>
        <w:t xml:space="preserve">дополнительной </w:t>
      </w:r>
    </w:p>
    <w:p w14:paraId="22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профессиональной программы</w:t>
      </w:r>
    </w:p>
    <w:p w14:paraId="23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24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обучающимися,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2501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2601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 xml:space="preserve">ИСПОЛЬЗУЕМАЯ Литература </w:t>
      </w:r>
    </w:p>
    <w:p w14:paraId="2701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28010000">
      <w:pPr>
        <w:ind w:firstLine="0" w:left="0"/>
        <w:jc w:val="both"/>
      </w:pPr>
      <w:r>
        <w:rPr>
          <w:rFonts w:ascii="XO Thames" w:hAnsi="XO Thames"/>
          <w:sz w:val="28"/>
        </w:rPr>
        <w:t>1. Введение в патофизиологию. Общая нозология: учебное по-</w:t>
      </w:r>
      <w:r>
        <w:rPr>
          <w:rFonts w:ascii="XO Thames" w:hAnsi="XO Thames"/>
          <w:sz w:val="28"/>
        </w:rPr>
        <w:t>собие / Сост. : Д. А. Еникеев, Э. Н. Хисамов, Е. А. Нургалеева, Д. В.</w:t>
      </w:r>
      <w:r>
        <w:rPr>
          <w:rFonts w:ascii="XO Thames" w:hAnsi="XO Thames"/>
          <w:sz w:val="28"/>
        </w:rPr>
        <w:t>Срубилин, Г. А. Байбурина, В. И. Лехмус, Г. Г. Халитова, Е. Р.</w:t>
      </w:r>
      <w:r>
        <w:rPr>
          <w:rFonts w:ascii="XO Thames" w:hAnsi="XO Thames"/>
          <w:sz w:val="28"/>
        </w:rPr>
        <w:t>Фаршатова, Л. В. Нагаева, В. П. Головин – Уфа: Изд-во ФГБОУ ВО</w:t>
      </w:r>
      <w:r>
        <w:rPr>
          <w:rFonts w:ascii="XO Thames" w:hAnsi="XO Thames"/>
          <w:sz w:val="28"/>
        </w:rPr>
        <w:t>БГМУ Минздрава России, 2016.</w:t>
      </w:r>
      <w:r>
        <w:rPr>
          <w:rFonts w:ascii="Times New Roman" w:hAnsi="Times New Roman"/>
          <w:sz w:val="28"/>
        </w:rPr>
        <w:t xml:space="preserve"> </w:t>
      </w:r>
    </w:p>
    <w:p w14:paraId="29010000">
      <w:pPr>
        <w:ind w:firstLine="0" w:left="0"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XO Thames" w:hAnsi="XO Thames"/>
          <w:sz w:val="28"/>
        </w:rPr>
        <w:t>Библиотечное обслуживание и организация доступной</w:t>
      </w:r>
      <w:r>
        <w:rPr>
          <w:rFonts w:ascii="XO Thames" w:hAnsi="XO Thames"/>
          <w:sz w:val="28"/>
        </w:rPr>
        <w:t xml:space="preserve">с реды для инвалидов : методические рекомендации для </w:t>
      </w:r>
      <w:r>
        <w:rPr>
          <w:rFonts w:ascii="XO Thames" w:hAnsi="XO Thames"/>
          <w:sz w:val="28"/>
        </w:rPr>
        <w:t>муниципальных библиотек / сост. Т. А. Максоева. – Иркутск :</w:t>
      </w:r>
      <w:r>
        <w:rPr>
          <w:rFonts w:ascii="XO Thames" w:hAnsi="XO Thames"/>
          <w:sz w:val="28"/>
        </w:rPr>
        <w:t>Изд. Иркут. обл. дет. б-ки им. Марка Сергеева,2016.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Блинков Ю.А., Губарев Е.А. Основы формирования полноценной жизнедеятельности детей с ограниченными возмо</w:t>
      </w:r>
      <w:r>
        <w:rPr>
          <w:rFonts w:ascii="Times New Roman" w:hAnsi="Times New Roman"/>
          <w:sz w:val="28"/>
        </w:rPr>
        <w:t>жностями. - Курск, 2009.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4. </w:t>
      </w:r>
      <w:r>
        <w:rPr>
          <w:rFonts w:ascii="XO Thames" w:hAnsi="XO Thames"/>
          <w:sz w:val="28"/>
        </w:rPr>
        <w:t xml:space="preserve">Информационно-библиотечное </w:t>
      </w:r>
      <w:r>
        <w:rPr>
          <w:rFonts w:ascii="XO Thames" w:hAnsi="XO Thames"/>
          <w:sz w:val="28"/>
        </w:rPr>
        <w:t xml:space="preserve">обслуживание </w:t>
      </w:r>
      <w:r>
        <w:rPr>
          <w:rFonts w:ascii="XO Thames" w:hAnsi="XO Thames"/>
          <w:sz w:val="28"/>
        </w:rPr>
        <w:t xml:space="preserve">и организация </w:t>
      </w:r>
      <w:r>
        <w:rPr>
          <w:rFonts w:ascii="XO Thames" w:hAnsi="XO Thames"/>
          <w:sz w:val="28"/>
        </w:rPr>
        <w:t>доступной среды для инвалидов : методическое пособие / КГБУ «ККНБ</w:t>
      </w:r>
      <w:r>
        <w:rPr>
          <w:rFonts w:ascii="XO Thames" w:hAnsi="XO Thames"/>
          <w:sz w:val="28"/>
        </w:rPr>
        <w:t>им. С. П. Крашенинникова» ; сост. О. Г. Карлина, О. Я. Колесанова ; отв.</w:t>
      </w:r>
      <w:r>
        <w:rPr>
          <w:rFonts w:ascii="XO Thames" w:hAnsi="XO Thames"/>
          <w:sz w:val="28"/>
        </w:rPr>
        <w:t>за выпуск Т. А. Дикова. – Петропавловск-Камчатский, 2018.</w:t>
      </w:r>
    </w:p>
    <w:p w14:paraId="2A010000">
      <w:pPr>
        <w:ind w:firstLine="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5. </w:t>
      </w:r>
      <w:r>
        <w:rPr>
          <w:rFonts w:ascii="XO Thames" w:hAnsi="XO Thames"/>
          <w:sz w:val="28"/>
        </w:rPr>
        <w:t xml:space="preserve">Медико-биологические основы обучения детей с ограниченными возможностями </w:t>
      </w:r>
      <w:r>
        <w:rPr>
          <w:rFonts w:ascii="XO Thames" w:hAnsi="XO Thames"/>
          <w:sz w:val="28"/>
        </w:rPr>
        <w:t>здоровья [Текст] : учебно-методический комплекс по дисциплине : учебно-</w:t>
      </w:r>
      <w:r>
        <w:rPr>
          <w:rFonts w:ascii="XO Thames" w:hAnsi="XO Thames"/>
          <w:sz w:val="28"/>
        </w:rPr>
        <w:t>теоретическое пособие / сост. Е. Н. Теселкина. - Абакан : Изд-во Хак. гос. ун-та им.</w:t>
      </w:r>
      <w:r>
        <w:rPr>
          <w:rFonts w:ascii="XO Thames" w:hAnsi="XO Thames"/>
          <w:sz w:val="28"/>
        </w:rPr>
        <w:t>Н. Ф. Катанова, 2017.</w:t>
      </w:r>
    </w:p>
    <w:p w14:paraId="2B010000">
      <w:pPr>
        <w:ind w:firstLine="0" w:left="0"/>
        <w:jc w:val="both"/>
      </w:pPr>
      <w:r>
        <w:rPr>
          <w:rFonts w:ascii="XO Thames" w:hAnsi="XO Thames"/>
          <w:sz w:val="28"/>
        </w:rPr>
        <w:t xml:space="preserve">6. </w:t>
      </w:r>
      <w:r>
        <w:rPr>
          <w:rFonts w:ascii="XO Thames" w:hAnsi="XO Thames"/>
          <w:sz w:val="28"/>
        </w:rPr>
        <w:t xml:space="preserve">Михальчи, Е. В. Инклюзивное образование : учебник и практикум для </w:t>
      </w:r>
      <w:r>
        <w:rPr>
          <w:rFonts w:ascii="XO Thames" w:hAnsi="XO Thames"/>
          <w:sz w:val="28"/>
        </w:rPr>
        <w:t>бакалавриата и магистратуры / Е. В. Михальчи. — М. Юрайт, 2018.</w:t>
      </w:r>
    </w:p>
    <w:p w14:paraId="2C010000">
      <w:pPr>
        <w:ind w:firstLine="0" w:left="0"/>
        <w:jc w:val="both"/>
      </w:pPr>
      <w:r>
        <w:t xml:space="preserve">7. </w:t>
      </w:r>
      <w:r>
        <w:rPr>
          <w:rFonts w:ascii="XO Thames" w:hAnsi="XO Thames"/>
          <w:sz w:val="28"/>
        </w:rPr>
        <w:t>Библиотека для особого ребенка: Опыт работы детских биб</w:t>
      </w:r>
      <w:r>
        <w:rPr>
          <w:rFonts w:ascii="XO Thames" w:hAnsi="XO Thames"/>
          <w:sz w:val="28"/>
        </w:rPr>
        <w:t xml:space="preserve">лиотек г. Ярославля с детьми с ограниченными возможностями </w:t>
      </w:r>
      <w:r>
        <w:rPr>
          <w:rFonts w:ascii="XO Thames" w:hAnsi="XO Thames"/>
          <w:sz w:val="28"/>
        </w:rPr>
        <w:t>здоровья - Ярославль, 2019</w:t>
      </w:r>
      <w:r>
        <w:t>.</w:t>
      </w:r>
    </w:p>
    <w:p w14:paraId="2D010000">
      <w:pPr>
        <w:ind w:firstLine="0" w:left="0"/>
        <w:jc w:val="both"/>
      </w:pPr>
    </w:p>
    <w:p w14:paraId="2E010000">
      <w:pPr>
        <w:ind w:firstLine="0" w:left="0"/>
        <w:jc w:val="both"/>
        <w:rPr>
          <w:rFonts w:ascii="XO Thames" w:hAnsi="XO Thames"/>
          <w:sz w:val="28"/>
        </w:rPr>
      </w:pPr>
    </w:p>
    <w:p w14:paraId="2F010000">
      <w:pPr>
        <w:ind w:firstLine="0" w:left="0"/>
        <w:jc w:val="both"/>
        <w:rPr>
          <w:rFonts w:ascii="XO Thames" w:hAnsi="XO Thames"/>
          <w:sz w:val="28"/>
        </w:rPr>
      </w:pPr>
    </w:p>
    <w:p w14:paraId="30010000">
      <w:pPr>
        <w:ind w:firstLine="0" w:left="0"/>
        <w:rPr>
          <w:rFonts w:ascii="XO Thames" w:hAnsi="XO Thames"/>
          <w:sz w:val="28"/>
        </w:rPr>
      </w:pPr>
    </w:p>
    <w:sectPr>
      <w:pgSz w:h="16838" w:orient="portrait" w:w="11906"/>
      <w:pgMar w:bottom="1134" w:footer="708" w:gutter="0" w:header="708" w:left="1701" w:right="84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3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1"/>
    <w:next w:val="Style_1"/>
    <w:link w:val="Style_6_ch"/>
    <w:uiPriority w:val="9"/>
    <w:qFormat/>
    <w:pPr>
      <w:keepNext w:val="1"/>
      <w:spacing w:after="0" w:line="240" w:lineRule="auto"/>
      <w:ind w:firstLine="567"/>
      <w:jc w:val="center"/>
      <w:outlineLvl w:val="6"/>
    </w:pPr>
    <w:rPr>
      <w:rFonts w:ascii="Times New Roman" w:hAnsi="Times New Roman"/>
      <w:b w:val="1"/>
      <w:sz w:val="28"/>
    </w:rPr>
  </w:style>
  <w:style w:styleId="Style_6_ch" w:type="character">
    <w:name w:val="heading 7"/>
    <w:basedOn w:val="Style_1_ch"/>
    <w:link w:val="Style_6"/>
    <w:rPr>
      <w:rFonts w:ascii="Times New Roman" w:hAnsi="Times New Roman"/>
      <w:b w:val="1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footnote reference"/>
    <w:link w:val="Style_9_ch"/>
    <w:rPr>
      <w:vertAlign w:val="superscript"/>
    </w:rPr>
  </w:style>
  <w:style w:styleId="Style_9_ch" w:type="character">
    <w:name w:val="footnote reference"/>
    <w:link w:val="Style_9"/>
    <w:rPr>
      <w:vertAlign w:val="superscript"/>
    </w:rPr>
  </w:style>
  <w:style w:styleId="Style_10" w:type="paragraph">
    <w:name w:val="toc 7"/>
    <w:next w:val="Style_1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1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Strong"/>
    <w:link w:val="Style_12_ch"/>
    <w:rPr>
      <w:b w:val="1"/>
    </w:rPr>
  </w:style>
  <w:style w:styleId="Style_12_ch" w:type="character">
    <w:name w:val="Strong"/>
    <w:link w:val="Style_12"/>
    <w:rPr>
      <w:b w:val="1"/>
    </w:rPr>
  </w:style>
  <w:style w:styleId="Style_13" w:type="paragraph">
    <w:name w:val="Balloon Text"/>
    <w:basedOn w:val="Style_1"/>
    <w:link w:val="Style_13_ch"/>
    <w:rPr>
      <w:rFonts w:ascii="Tahoma" w:hAnsi="Tahoma"/>
      <w:sz w:val="16"/>
    </w:rPr>
  </w:style>
  <w:style w:styleId="Style_13_ch" w:type="character">
    <w:name w:val="Balloon Text"/>
    <w:basedOn w:val="Style_1_ch"/>
    <w:link w:val="Style_13"/>
    <w:rPr>
      <w:rFonts w:ascii="Tahoma" w:hAnsi="Tahoma"/>
      <w:sz w:val="16"/>
    </w:rPr>
  </w:style>
  <w:style w:styleId="Style_14" w:type="paragraph">
    <w:name w:val="toc 3"/>
    <w:next w:val="Style_1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PlusNormal"/>
    <w:link w:val="Style_15_ch"/>
    <w:pPr>
      <w:widowControl w:val="0"/>
      <w:ind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ConsPlusTitle"/>
    <w:link w:val="Style_16_ch"/>
    <w:pPr>
      <w:widowControl w:val="0"/>
      <w:ind/>
    </w:pPr>
    <w:rPr>
      <w:rFonts w:ascii="Arial" w:hAnsi="Arial"/>
      <w:b w:val="1"/>
    </w:rPr>
  </w:style>
  <w:style w:styleId="Style_16_ch" w:type="character">
    <w:name w:val="ConsPlusTitle"/>
    <w:link w:val="Style_16"/>
    <w:rPr>
      <w:rFonts w:ascii="Arial" w:hAnsi="Arial"/>
      <w:b w:val="1"/>
    </w:rPr>
  </w:style>
  <w:style w:styleId="Style_17" w:type="paragraph">
    <w:name w:val="Normal (Web)"/>
    <w:basedOn w:val="Style_1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1_ch"/>
    <w:link w:val="Style_17"/>
    <w:rPr>
      <w:rFonts w:ascii="Times New Roman" w:hAnsi="Times New Roman"/>
      <w:sz w:val="24"/>
    </w:rPr>
  </w:style>
  <w:style w:styleId="Style_18" w:type="paragraph">
    <w:name w:val="Основной текст + Полужирный"/>
    <w:link w:val="Style_18_ch"/>
    <w:rPr>
      <w:rFonts w:ascii="Times New Roman" w:hAnsi="Times New Roman"/>
      <w:b w:val="1"/>
      <w:sz w:val="28"/>
    </w:rPr>
  </w:style>
  <w:style w:styleId="Style_18_ch" w:type="character">
    <w:name w:val="Основной текст + Полужирный"/>
    <w:link w:val="Style_18"/>
    <w:rPr>
      <w:rFonts w:ascii="Times New Roman" w:hAnsi="Times New Roman"/>
      <w:b w:val="1"/>
      <w:sz w:val="28"/>
    </w:rPr>
  </w:style>
  <w:style w:styleId="Style_19" w:type="paragraph">
    <w:name w:val="heading 5"/>
    <w:next w:val="Style_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1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strike w:val="0"/>
      <w:color w:val="3333CC"/>
      <w:u w:val="none"/>
    </w:rPr>
  </w:style>
  <w:style w:styleId="Style_21_ch" w:type="character">
    <w:name w:val="Hyperlink"/>
    <w:link w:val="Style_21"/>
    <w:rPr>
      <w:strike w:val="0"/>
      <w:color w:val="3333CC"/>
      <w:u w:val="none"/>
    </w:rPr>
  </w:style>
  <w:style w:styleId="Style_22" w:type="paragraph">
    <w:name w:val="Footnote"/>
    <w:basedOn w:val="Style_1"/>
    <w:link w:val="Style_22_ch"/>
    <w:pPr>
      <w:spacing w:after="0" w:line="240" w:lineRule="auto"/>
      <w:ind/>
    </w:pPr>
    <w:rPr>
      <w:rFonts w:ascii="Times New Roman" w:hAnsi="Times New Roman"/>
      <w:sz w:val="20"/>
    </w:rPr>
  </w:style>
  <w:style w:styleId="Style_22_ch" w:type="character">
    <w:name w:val="Footnote"/>
    <w:basedOn w:val="Style_1_ch"/>
    <w:link w:val="Style_22"/>
    <w:rPr>
      <w:rFonts w:ascii="Times New Roman" w:hAnsi="Times New Roman"/>
      <w:sz w:val="20"/>
    </w:rPr>
  </w:style>
  <w:style w:styleId="Style_23" w:type="paragraph">
    <w:name w:val="toc 1"/>
    <w:next w:val="Style_1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1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1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1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Emphasis"/>
    <w:link w:val="Style_28_ch"/>
    <w:rPr>
      <w:i w:val="1"/>
    </w:rPr>
  </w:style>
  <w:style w:styleId="Style_28_ch" w:type="character">
    <w:name w:val="Emphasis"/>
    <w:link w:val="Style_28"/>
    <w:rPr>
      <w:i w:val="1"/>
    </w:rPr>
  </w:style>
  <w:style w:styleId="Style_29" w:type="paragraph">
    <w:name w:val="Subtitle"/>
    <w:next w:val="Style_1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oc 10"/>
    <w:next w:val="Style_1"/>
    <w:link w:val="Style_3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0_ch" w:type="character">
    <w:name w:val="toc 10"/>
    <w:link w:val="Style_30"/>
    <w:rPr>
      <w:rFonts w:ascii="XO Thames" w:hAnsi="XO Thames"/>
      <w:sz w:val="28"/>
    </w:rPr>
  </w:style>
  <w:style w:styleId="Style_31" w:type="paragraph">
    <w:name w:val="Title"/>
    <w:next w:val="Style_1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1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1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2023-04-03T06:47:03Z</dcterms:modified>
</cp:coreProperties>
</file>