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34124" cy="894397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334124" cy="89439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«Инклюзивная среда в учреждениях сферы культуры»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 собой 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с.</w:t>
      </w:r>
    </w:p>
    <w:p w14:paraId="0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8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b w:val="1"/>
          <w:sz w:val="28"/>
        </w:rPr>
        <w:t xml:space="preserve"> (далее – программа)</w:t>
      </w:r>
    </w:p>
    <w:p w14:paraId="29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предназначена для руководителей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заместителей руководителей, специалистов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направлена на </w:t>
      </w:r>
      <w:r>
        <w:rPr>
          <w:rFonts w:ascii="Times New Roman" w:hAnsi="Times New Roman"/>
          <w:sz w:val="28"/>
        </w:rPr>
        <w:t>обучени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(инструктировани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) специалистов сферы культуры</w:t>
      </w:r>
      <w:r>
        <w:rPr>
          <w:rFonts w:ascii="Times New Roman" w:hAnsi="Times New Roman"/>
          <w:sz w:val="28"/>
        </w:rPr>
        <w:t xml:space="preserve"> взаимодействию с </w:t>
      </w:r>
      <w:r>
        <w:rPr>
          <w:rFonts w:ascii="Times New Roman" w:hAnsi="Times New Roman"/>
          <w:sz w:val="28"/>
        </w:rPr>
        <w:t>инвалидами и лицами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 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профессиональных потребностей, профессиональное развитие, обеспечение соответствия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 работника меняющимся условиям профессиональной деятельности и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среды.</w:t>
      </w:r>
    </w:p>
    <w:p w14:paraId="2B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</w:t>
      </w:r>
      <w:r>
        <w:rPr>
          <w:rFonts w:ascii="Times New Roman" w:hAnsi="Times New Roman"/>
          <w:sz w:val="28"/>
        </w:rPr>
        <w:t>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, совершенствование трудовых функций,</w:t>
      </w:r>
      <w:r>
        <w:rPr>
          <w:rFonts w:ascii="Times New Roman" w:hAnsi="Times New Roman"/>
          <w:sz w:val="28"/>
        </w:rPr>
        <w:t xml:space="preserve"> необходимых для выполнения  видов профессиональной деятельности. </w:t>
      </w:r>
    </w:p>
    <w:p w14:paraId="2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2D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развивать общ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и универсальные</w:t>
      </w:r>
      <w:r>
        <w:rPr>
          <w:rFonts w:ascii="Times New Roman" w:hAnsi="Times New Roman"/>
          <w:sz w:val="28"/>
        </w:rPr>
        <w:t xml:space="preserve"> компетенции на основе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истемы инклюзивного образования </w:t>
      </w:r>
      <w:r>
        <w:rPr>
          <w:rFonts w:ascii="Times New Roman" w:hAnsi="Times New Roman"/>
          <w:sz w:val="28"/>
        </w:rPr>
        <w:t>и актуальных проблем в создании условий для инвалидов и лиц с ОВЗ для участия в культурной жизни общества;</w:t>
      </w:r>
    </w:p>
    <w:p w14:paraId="2E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профессиональные компетенции, связанные с систематизацией теорети</w:t>
      </w:r>
      <w:r>
        <w:rPr>
          <w:rFonts w:ascii="Times New Roman" w:hAnsi="Times New Roman"/>
          <w:sz w:val="28"/>
        </w:rPr>
        <w:t xml:space="preserve">ко-методологических </w:t>
      </w:r>
      <w:r>
        <w:rPr>
          <w:rFonts w:ascii="Times New Roman" w:hAnsi="Times New Roman"/>
          <w:sz w:val="28"/>
        </w:rPr>
        <w:t xml:space="preserve">знаний и </w:t>
      </w:r>
      <w:r>
        <w:rPr>
          <w:rFonts w:ascii="Times New Roman" w:hAnsi="Times New Roman"/>
          <w:sz w:val="28"/>
        </w:rPr>
        <w:t>практического опыта профессиональной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2F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совершенствовать профессиональные компетенции, направленные на </w:t>
      </w:r>
      <w:r>
        <w:rPr>
          <w:rFonts w:ascii="Times New Roman" w:hAnsi="Times New Roman"/>
          <w:sz w:val="28"/>
        </w:rPr>
        <w:t>повышение уровня профессиональных знаний и освоение современных методов и технологий решения профессиональных задач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ориентировать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>на систематическое совершенствование общекультурны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 профессиональны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компетенции в профессиональной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14:paraId="31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 Нормативные документы для разработки программы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35000000">
      <w:pPr>
        <w:spacing w:after="0" w:line="240" w:lineRule="auto"/>
        <w:ind w:firstLine="360" w:right="-2"/>
        <w:jc w:val="both"/>
        <w:rPr>
          <w:b w:val="1"/>
          <w:sz w:val="48"/>
        </w:rPr>
      </w:pPr>
      <w:r>
        <w:rPr>
          <w:rFonts w:ascii="Times New Roman" w:hAnsi="Times New Roman"/>
          <w:sz w:val="28"/>
        </w:rPr>
        <w:t xml:space="preserve">-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ом Российской Федерации от 30.12.2001 № 197-ФЗ </w:t>
      </w:r>
      <w:r>
        <w:rPr>
          <w:rFonts w:ascii="XO Thames" w:hAnsi="XO Thames"/>
          <w:b w:val="0"/>
          <w:sz w:val="28"/>
        </w:rPr>
        <w:t>(ред. от 19.12.2022)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ом от 29.12.2012 № 273-ФЗ "Об образовании в Российской Федерации" (с изменениями и дополнениями);</w:t>
      </w:r>
    </w:p>
    <w:p w14:paraId="37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дополнениями)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360" w:right="-2"/>
        <w:jc w:val="both"/>
        <w:rPr>
          <w:b w:val="1"/>
          <w:sz w:val="36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XO Thames" w:hAnsi="XO Thames"/>
          <w:b w:val="0"/>
          <w:sz w:val="28"/>
        </w:rPr>
        <w:t>Постановление Правительства РФ от 29 марта 2019 г. № 363 “Об утверждении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</w:rPr>
        <w:t>;</w:t>
      </w:r>
    </w:p>
    <w:p w14:paraId="39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ировской области от </w:t>
      </w:r>
      <w:r>
        <w:rPr>
          <w:rFonts w:ascii="Times New Roman" w:hAnsi="Times New Roman"/>
          <w:sz w:val="28"/>
        </w:rPr>
        <w:t>21.09.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61/615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б утверждении плана мероприятий ("дорожной карты") </w:t>
      </w: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>овышение значений показателей доступности для инвалидов объектов и услуг в приоритетных сферах жизнедеятельности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других маломобильных групп населения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2015 - 2030 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t>(</w:t>
      </w:r>
      <w:r>
        <w:rPr>
          <w:rFonts w:ascii="XO Thames" w:hAnsi="XO Thames"/>
          <w:sz w:val="28"/>
        </w:rPr>
        <w:t>с изменениями на 10 июня 2022 года).</w:t>
      </w:r>
    </w:p>
    <w:p w14:paraId="3A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3B000000">
      <w:pPr>
        <w:numPr>
          <w:ilvl w:val="0"/>
          <w:numId w:val="1"/>
        </w:numPr>
        <w:spacing w:after="0" w:line="240" w:lineRule="auto"/>
        <w:ind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  <w:r>
        <w:rPr>
          <w:rFonts w:ascii="Times New Roman" w:hAnsi="Times New Roman"/>
          <w:b w:val="1"/>
          <w:sz w:val="28"/>
        </w:rPr>
        <w:br/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3D000000">
      <w:pPr>
        <w:numPr>
          <w:ilvl w:val="0"/>
          <w:numId w:val="2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3E000000">
      <w:p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</w:t>
      </w:r>
      <w:r>
        <w:rPr>
          <w:rFonts w:ascii="Times New Roman" w:hAnsi="Times New Roman"/>
          <w:b w:val="1"/>
          <w:i w:val="1"/>
          <w:sz w:val="28"/>
        </w:rPr>
        <w:t>ие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компетенции:</w:t>
      </w:r>
    </w:p>
    <w:p w14:paraId="3F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0000000">
      <w:pPr>
        <w:pStyle w:val="Style_1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1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2.3. Создавать педагогические условия успешности личностно-профессионального становления обучающегося.</w:t>
      </w:r>
    </w:p>
    <w:p w14:paraId="42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(2.5. /2.6) Использовать индивидуальные методы и приемы работы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 с учетом возрастных, психологических и физиологических особенностей обучающихся.</w:t>
      </w:r>
    </w:p>
    <w:p w14:paraId="43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44000000">
      <w:pPr>
        <w:pStyle w:val="Style_1"/>
        <w:numPr>
          <w:numId w:val="3"/>
        </w:numPr>
        <w:ind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специальностям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 </w:t>
      </w:r>
      <w:r>
        <w:rPr>
          <w:rFonts w:ascii="XO Thames" w:hAnsi="XO Thames"/>
          <w:i w:val="1"/>
          <w:sz w:val="28"/>
        </w:rPr>
        <w:t>44.00.00  Образование и педагогические науки</w:t>
      </w:r>
    </w:p>
    <w:p w14:paraId="45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6000000">
      <w:pPr>
        <w:spacing w:after="120" w:before="120"/>
        <w:ind w:right="1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14:paraId="47000000">
      <w:pPr>
        <w:spacing w:after="120" w:before="120"/>
        <w:ind w:right="1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3.2. Создавать в кабинете (мастерской, лаборатории) предметно-развивающую среду.</w:t>
      </w:r>
    </w:p>
    <w:p w14:paraId="48000000">
      <w:pPr>
        <w:numPr>
          <w:ilvl w:val="0"/>
          <w:numId w:val="4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49000000">
      <w:pPr>
        <w:pStyle w:val="Style_1"/>
        <w:ind/>
        <w:jc w:val="left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4A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УК-3. Способен осуществлять социальное взаимодействие и реализовывать свою роль в команде</w:t>
      </w:r>
    </w:p>
    <w:p w14:paraId="4B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4C000000">
      <w:pPr>
        <w:spacing w:after="12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4D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sz w:val="28"/>
        </w:rPr>
        <w:t>ОПК-4. Способен принимать участие в образовательном процессе, используя разработанные методические материалы, различные системы и методы преподавания</w:t>
      </w:r>
    </w:p>
    <w:p w14:paraId="4E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F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 xml:space="preserve">1 (ПК-4/ПК-5) </w:t>
      </w:r>
      <w:r>
        <w:rPr>
          <w:rFonts w:ascii="XO Thames" w:hAnsi="XO Thames"/>
          <w:sz w:val="30"/>
        </w:rPr>
        <w:t>Способен применять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современные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психолого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>педагогические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 (включая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инклюзивного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обучения),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необходимые для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работы с различными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категориями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обучающихся (в том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числе с инвалидами 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лицами с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ограниченными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возможностям</w:t>
      </w:r>
      <w:r>
        <w:rPr>
          <w:rFonts w:ascii="XO Thames" w:hAnsi="XO Thames"/>
          <w:sz w:val="30"/>
        </w:rPr>
        <w:t>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здоровья)</w:t>
      </w:r>
    </w:p>
    <w:p w14:paraId="50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ПК-32. Способен использовать в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профессиональной деятельности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знания о биомеханике, анатомии,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физиологии, основах медицинской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 xml:space="preserve">профилактики травматизма, охраны </w:t>
      </w:r>
      <w:r>
        <w:rPr>
          <w:rFonts w:ascii="XO Thames" w:hAnsi="XO Thames"/>
          <w:sz w:val="30"/>
        </w:rPr>
        <w:t>труда</w:t>
      </w:r>
    </w:p>
    <w:p w14:paraId="51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ПКО-6. Готов к эффективному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общению с различными группами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пользователей на основе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применения психолого-</w:t>
      </w:r>
      <w:r>
        <w:rPr>
          <w:rFonts w:ascii="XO Thames" w:hAnsi="XO Thames"/>
          <w:sz w:val="28"/>
        </w:rPr>
        <w:t>педагогических подходов и методов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библиотечно-информационном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обслуживании</w:t>
      </w:r>
    </w:p>
    <w:p w14:paraId="52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ПКО-7.6. Владеть методикой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проведения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</w:t>
      </w:r>
    </w:p>
    <w:p w14:paraId="53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ПКО-7.7. Владеть техникой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реализации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деятельности.</w:t>
      </w:r>
    </w:p>
    <w:p w14:paraId="54000000">
      <w:pPr>
        <w:pStyle w:val="Style_1"/>
        <w:numPr>
          <w:numId w:val="5"/>
        </w:num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специальностям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 </w:t>
      </w:r>
      <w:r>
        <w:rPr>
          <w:rFonts w:ascii="XO Thames" w:hAnsi="XO Thames"/>
          <w:i w:val="1"/>
          <w:sz w:val="28"/>
        </w:rPr>
        <w:t>44.00.00  Образование и педагогические науки</w:t>
      </w:r>
    </w:p>
    <w:p w14:paraId="55000000">
      <w:pPr>
        <w:pStyle w:val="Style_1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56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7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i w:val="1"/>
          <w:sz w:val="28"/>
        </w:rPr>
        <w:t>общепрофессиональные компетенции</w:t>
      </w:r>
      <w:r>
        <w:rPr>
          <w:rFonts w:ascii="XO Thames" w:hAnsi="XO Thames"/>
          <w:sz w:val="28"/>
        </w:rPr>
        <w:t>:</w:t>
      </w:r>
    </w:p>
    <w:p w14:paraId="58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ОПК-3. Способен организовывать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совместную и индивидуальную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учебную и воспитательную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деятельность обучающихся, в том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числе с особыми образовательными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потребностями, в соответствии с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требованиями федеральных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государственных образовательных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стандартов</w:t>
      </w:r>
    </w:p>
    <w:p w14:paraId="59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ОПК-6. Способен использовать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психолого-педагогические технологии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профессиональной деятельности,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необходимые для индивидуализации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обучения, развития, воспитания, в том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числе обучающихся с особыми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образовательными потребностями.</w:t>
      </w:r>
    </w:p>
    <w:p w14:paraId="5A000000">
      <w:p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разделе программы.</w:t>
      </w:r>
    </w:p>
    <w:p w14:paraId="5B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5C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Категория обучающихся и требования к базовому уровню образования обучающихся</w:t>
      </w:r>
    </w:p>
    <w:p w14:paraId="5D000000">
      <w:pPr>
        <w:spacing w:after="0" w:line="240" w:lineRule="auto"/>
        <w:ind w:firstLine="0" w:left="720"/>
        <w:rPr>
          <w:rFonts w:ascii="Times New Roman" w:hAnsi="Times New Roman"/>
          <w:b w:val="1"/>
          <w:sz w:val="28"/>
        </w:rPr>
      </w:pPr>
    </w:p>
    <w:p w14:paraId="5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освоению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допускаются:</w:t>
      </w:r>
    </w:p>
    <w:p w14:paraId="5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имеющие среднее профессиональное и (или) высшее (высшее профессиональное) образование;</w:t>
      </w:r>
    </w:p>
    <w:p w14:paraId="6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получающие среднее профессиональное и (или) высшее образование.</w:t>
      </w:r>
    </w:p>
    <w:p w14:paraId="6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3000000">
      <w:pPr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обучения</w:t>
      </w:r>
    </w:p>
    <w:p w14:paraId="64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чная, очно-заочная, заочная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68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.</w:t>
      </w:r>
    </w:p>
    <w:p w14:paraId="6A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6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6E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6F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7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7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73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108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52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56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педагогических работников сферы культуры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2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культурно-досуговых учреждений 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музеев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</w:tr>
    </w:tbl>
    <w:p w14:paraId="A0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1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A2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3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A4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5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A6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8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9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A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B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C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D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E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1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2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3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4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5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6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7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8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9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A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B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BC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D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</w:p>
    <w:p w14:paraId="BE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C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C2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C3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C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C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C7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44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20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9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</w:tr>
    </w:tbl>
    <w:p w14:paraId="F4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F5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F6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F7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F8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F9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FA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B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C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D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E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F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6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7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A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B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C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D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E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F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10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11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14:paraId="12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1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16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17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18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1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1B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23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</w:tbl>
    <w:p w14:paraId="48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9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4A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B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4C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D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4E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4F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6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7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A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B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C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D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E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5F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6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6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6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63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64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65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76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14:paraId="66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6A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6B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6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6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E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6F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48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20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28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2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</w:tr>
    </w:tbl>
    <w:p w14:paraId="9C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9D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9E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9F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A0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1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A2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A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 </w:t>
      </w:r>
      <w:r>
        <w:rPr>
          <w:rFonts w:ascii="Times New Roman" w:hAnsi="Times New Roman"/>
          <w:b w:val="1"/>
          <w:sz w:val="28"/>
        </w:rPr>
        <w:t>Рабочая программа разделов (модулей)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A501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Государственная политика</w:t>
      </w:r>
      <w:r>
        <w:rPr>
          <w:rFonts w:ascii="Times New Roman" w:hAnsi="Times New Roman"/>
          <w:b w:val="1"/>
          <w:sz w:val="28"/>
        </w:rPr>
        <w:t xml:space="preserve"> в отношении инвалидов и лиц с ограниченными возможностями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здоровья</w:t>
      </w:r>
    </w:p>
    <w:p w14:paraId="A601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7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политика РФ в сфере обеспечения безбарьерной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 жизнедеятельности для инвалид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Реализация государственной программы «Доступная среда». Стандарты и порядок предоставления услуг инвалидам и лицам с ограниченными возможностями здоровья.</w:t>
      </w:r>
    </w:p>
    <w:p w14:paraId="A8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документы, регламентирующие обеспечение равных возможностей в получении государственных услуг и их доступности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 доступности</w:t>
      </w:r>
      <w:r>
        <w:rPr>
          <w:rFonts w:ascii="Times New Roman" w:hAnsi="Times New Roman"/>
          <w:sz w:val="28"/>
        </w:rPr>
        <w:t xml:space="preserve"> учреждений культуры. </w:t>
      </w:r>
      <w:r>
        <w:rPr>
          <w:rFonts w:ascii="Times New Roman" w:hAnsi="Times New Roman"/>
          <w:sz w:val="28"/>
        </w:rPr>
        <w:t>Правила разработки планов доступности объектов и услуг для 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</w:p>
    <w:p w14:paraId="A9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межведомственного взаимодействия государственных, региональных и муниципальных структур, обеспечивающих исполнение государственной программы «Доступная среда».</w:t>
      </w:r>
    </w:p>
    <w:p w14:paraId="AA01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Психолого-педагогические аспекты  работы с инвалидами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лицами с ограниченными возможностями здоровья</w:t>
      </w:r>
    </w:p>
    <w:p w14:paraId="AB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поведения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интеллектуального развития. Этика построения конструктивного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диалога. Типичные ошибки во взаимодействии с </w:t>
      </w:r>
      <w:r>
        <w:rPr>
          <w:rFonts w:ascii="Times New Roman" w:hAnsi="Times New Roman"/>
          <w:sz w:val="28"/>
        </w:rPr>
        <w:t xml:space="preserve">инвалидами и </w:t>
      </w:r>
      <w:r>
        <w:rPr>
          <w:rFonts w:ascii="Times New Roman" w:hAnsi="Times New Roman"/>
          <w:sz w:val="28"/>
        </w:rPr>
        <w:t>лицами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 xml:space="preserve">здоровья </w:t>
      </w:r>
      <w:r>
        <w:rPr>
          <w:rFonts w:ascii="Times New Roman" w:hAnsi="Times New Roman"/>
          <w:sz w:val="28"/>
        </w:rPr>
        <w:t>и пути их преодоления.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  <w:r>
        <w:rPr>
          <w:rFonts w:ascii="Times New Roman" w:hAnsi="Times New Roman"/>
          <w:sz w:val="28"/>
        </w:rPr>
        <w:t xml:space="preserve">Моделирование профессиональных ситуаций и поиск путей их решения.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работы с</w:t>
      </w:r>
      <w:r>
        <w:rPr>
          <w:rFonts w:ascii="Times New Roman" w:hAnsi="Times New Roman"/>
          <w:sz w:val="28"/>
        </w:rPr>
        <w:t xml:space="preserve"> детьми-инвалидам</w:t>
      </w:r>
      <w:r>
        <w:rPr>
          <w:rFonts w:ascii="Times New Roman" w:hAnsi="Times New Roman"/>
          <w:sz w:val="28"/>
        </w:rPr>
        <w:t xml:space="preserve"> и детьми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>.</w:t>
      </w:r>
    </w:p>
    <w:p w14:paraId="AC010000">
      <w:pPr>
        <w:pStyle w:val="Style_3"/>
        <w:ind w:firstLine="567"/>
        <w:jc w:val="both"/>
        <w:rPr>
          <w:rFonts w:ascii="Times New Roman" w:hAnsi="Times New Roman"/>
          <w:sz w:val="28"/>
        </w:rPr>
      </w:pPr>
    </w:p>
    <w:p w14:paraId="AD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3. Основные понятия нозологии</w:t>
      </w:r>
    </w:p>
    <w:p w14:paraId="AE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Понятие нозология. Нозологическая группа. Нозология групп лиц с ограниченными возможностями здоровья. Неоднородность групп лиц с ОВЗ. Типичные нарушения у лиц разных нозологических групп.</w:t>
      </w:r>
    </w:p>
    <w:p w14:paraId="AF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Задержка психического развития. Умственная отсталость. Нарушение слуха. Нарушение зрения. Нарушение интеллекта. Изменения со стороны опорно-двигательного аппарата. Расстройства аутистического спектра.</w:t>
      </w:r>
    </w:p>
    <w:p w14:paraId="B0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B1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4.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библиотек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</w:p>
    <w:p w14:paraId="B2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Требования к специалистам. Разработка сопутствующей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документации: инструкции, памятки, плакаты, схемы и др. Организация необходимых физических условий для посещения лицами с ОВЗ и инвали</w:t>
      </w:r>
      <w:r>
        <w:rPr>
          <w:rFonts w:ascii="Times New Roman" w:hAnsi="Times New Roman"/>
          <w:b w:val="0"/>
          <w:sz w:val="28"/>
        </w:rPr>
        <w:t>дностью библиотек. Паспортизация объектов и помещений, которые  посещают инвалиды и лица с ОВЗ.</w:t>
      </w:r>
    </w:p>
    <w:p w14:paraId="B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Основные формы работы с лицами с ОВЗ и инвалидностью в библиотеке. </w:t>
      </w:r>
      <w:r>
        <w:rPr>
          <w:rFonts w:ascii="Times New Roman" w:hAnsi="Times New Roman"/>
          <w:b w:val="0"/>
          <w:sz w:val="28"/>
        </w:rPr>
        <w:t>Работа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B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6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5. </w:t>
      </w:r>
      <w:r>
        <w:rPr>
          <w:rFonts w:ascii="Times New Roman" w:hAnsi="Times New Roman"/>
          <w:b w:val="1"/>
          <w:sz w:val="28"/>
        </w:rPr>
        <w:t xml:space="preserve">Особенности работы педагогических работников сферы культуры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7010000">
      <w:pPr>
        <w:spacing w:after="0" w:line="240" w:lineRule="auto"/>
        <w:ind w:firstLine="709" w:left="0"/>
        <w:jc w:val="left"/>
        <w:rPr>
          <w:rFonts w:ascii="Times New Roman" w:hAnsi="Times New Roman"/>
          <w:b w:val="1"/>
          <w:sz w:val="28"/>
        </w:rPr>
      </w:pPr>
    </w:p>
    <w:p w14:paraId="B8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Организация необходимых физических условий для посещения лицами с ОВЗ и инвали</w:t>
      </w:r>
      <w:r>
        <w:rPr>
          <w:rFonts w:ascii="Times New Roman" w:hAnsi="Times New Roman"/>
          <w:b w:val="0"/>
          <w:sz w:val="28"/>
        </w:rPr>
        <w:t>дностью образовательных учреждений сферы культуры. Паспортизация объектов и помещений, которые  посещают инвалиды и лица с ОВЗ.</w:t>
      </w:r>
    </w:p>
    <w:p w14:paraId="B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Эффективные образовательные технологии в работе с обучающимися</w:t>
      </w:r>
      <w:r>
        <w:rPr>
          <w:rFonts w:ascii="Times New Roman" w:hAnsi="Times New Roman"/>
          <w:b w:val="0"/>
          <w:sz w:val="28"/>
        </w:rPr>
        <w:t xml:space="preserve">-инвалидами и с ограниченными возможностями здоровья. </w:t>
      </w:r>
      <w:r>
        <w:rPr>
          <w:rFonts w:ascii="Times New Roman" w:hAnsi="Times New Roman"/>
          <w:b w:val="0"/>
          <w:sz w:val="28"/>
        </w:rPr>
        <w:t>Основные формы работы и принципы обучения студентов-инвалидов и с ограниченными возможностями здоровья. Особенности</w:t>
      </w:r>
      <w:r>
        <w:rPr>
          <w:rFonts w:ascii="Times New Roman" w:hAnsi="Times New Roman"/>
          <w:b w:val="0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B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Проектирование и реализация адаптированных профессиональных и дополнительных  общеразвивающих </w:t>
      </w:r>
      <w:r>
        <w:rPr>
          <w:rFonts w:ascii="Times New Roman" w:hAnsi="Times New Roman"/>
          <w:sz w:val="28"/>
        </w:rPr>
        <w:t xml:space="preserve">общеобразовательных </w:t>
      </w:r>
      <w:r>
        <w:rPr>
          <w:rFonts w:ascii="Times New Roman" w:hAnsi="Times New Roman"/>
          <w:sz w:val="28"/>
        </w:rPr>
        <w:t>программ для обучающихся различной нозологии.</w:t>
      </w:r>
    </w:p>
    <w:p w14:paraId="BC010000">
      <w:pPr>
        <w:spacing w:after="0" w:line="240" w:lineRule="auto"/>
        <w:ind w:firstLine="709" w:left="0"/>
        <w:jc w:val="left"/>
        <w:rPr>
          <w:rFonts w:ascii="Times New Roman" w:hAnsi="Times New Roman"/>
          <w:sz w:val="28"/>
        </w:rPr>
      </w:pPr>
    </w:p>
    <w:p w14:paraId="BD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6.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культурно-досуговых учреждений 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E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Требования к специалистам. Разработка сопутствующей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документации: инструкции, памятки, плакаты, схемы и др. </w:t>
      </w:r>
      <w:r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>рганизация культурно-досугового пространства</w:t>
      </w:r>
      <w:r>
        <w:t xml:space="preserve"> </w:t>
      </w:r>
      <w:r>
        <w:rPr>
          <w:rFonts w:ascii="Times New Roman" w:hAnsi="Times New Roman"/>
          <w:sz w:val="28"/>
        </w:rPr>
        <w:t xml:space="preserve"> для  лиц с ОВЗ и инвали</w:t>
      </w:r>
      <w:r>
        <w:rPr>
          <w:rFonts w:ascii="Times New Roman" w:hAnsi="Times New Roman"/>
          <w:b w:val="0"/>
          <w:sz w:val="28"/>
        </w:rPr>
        <w:t>дностью в культурно-досуговых учреждениях. Паспортизация объектов и помещений, которые  посещают инвалиды и лица с ОВЗ.</w:t>
      </w:r>
    </w:p>
    <w:p w14:paraId="B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sz w:val="28"/>
        </w:rPr>
        <w:t>Распространенные формы организации культурно-досуговой деятельности</w:t>
      </w:r>
      <w:r>
        <w:rPr>
          <w:rFonts w:ascii="Times New Roman" w:hAnsi="Times New Roman"/>
          <w:b w:val="0"/>
          <w:sz w:val="28"/>
        </w:rPr>
        <w:t xml:space="preserve">  с лицами с ОВЗ и инвалидностью в </w:t>
      </w:r>
      <w:r>
        <w:rPr>
          <w:rFonts w:ascii="Times New Roman" w:hAnsi="Times New Roman"/>
          <w:b w:val="0"/>
          <w:sz w:val="28"/>
        </w:rPr>
        <w:t>культурно-досуговых учреждениях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Работа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C1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C2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C3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7.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музеев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</w:p>
    <w:p w14:paraId="C4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C5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Создание условий для обеспечения доступа к музею. Информационное обеспечение музеев для работы с инвалидами и лицами с ОВЗ. Передвижные экспозиции. Сопровождение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категорий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 с ограниченными возможностями здоровья </w:t>
      </w:r>
      <w:r>
        <w:rPr>
          <w:rFonts w:ascii="Times New Roman" w:hAnsi="Times New Roman"/>
          <w:b w:val="0"/>
          <w:sz w:val="28"/>
        </w:rPr>
        <w:t xml:space="preserve">в  музее. </w:t>
      </w:r>
    </w:p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Основные формы работы с лицами с ОВЗ и инвалидностью в музее. </w:t>
      </w:r>
      <w:r>
        <w:rPr>
          <w:rFonts w:ascii="Times New Roman" w:hAnsi="Times New Roman"/>
          <w:b w:val="0"/>
          <w:sz w:val="28"/>
        </w:rPr>
        <w:t>Особенности работы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Профессиональная этика.</w:t>
      </w:r>
    </w:p>
    <w:p w14:paraId="C8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C9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CA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CB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CC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1"/>
        <w:gridCol w:w="5358"/>
        <w:gridCol w:w="2247"/>
      </w:tblGrid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курсы, дисциплины, модули программы</w:t>
            </w:r>
          </w:p>
        </w:tc>
      </w:tr>
      <w:tr>
        <w:trPr>
          <w:trHeight w:hRule="atLeast" w:val="4063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ОПК-3, </w:t>
            </w:r>
          </w:p>
          <w:p w14:paraId="D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ОП-8, </w:t>
            </w:r>
          </w:p>
          <w:p w14:paraId="D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 знает </w:t>
            </w:r>
            <w:r>
              <w:rPr>
                <w:rFonts w:ascii="XO Thames" w:hAnsi="XO Thames"/>
                <w:sz w:val="24"/>
              </w:rPr>
              <w:t>основные направления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государственной политики в сфере культуры; </w:t>
            </w:r>
            <w:r>
              <w:rPr>
                <w:rFonts w:ascii="XO Thames" w:hAnsi="XO Thames"/>
                <w:sz w:val="24"/>
              </w:rPr>
              <w:t xml:space="preserve">основные стратегические направления развития библиотек на современном этапе; </w:t>
            </w:r>
            <w:r>
              <w:rPr>
                <w:rFonts w:ascii="XO Thames" w:hAnsi="XO Thames"/>
                <w:sz w:val="24"/>
              </w:rPr>
              <w:t xml:space="preserve">законодательную базу современной библиотеки; </w:t>
            </w:r>
            <w:r>
              <w:rPr>
                <w:rFonts w:ascii="XO Thames" w:hAnsi="XO Thames"/>
                <w:sz w:val="24"/>
              </w:rPr>
              <w:t>базовые нормативно-правовые материалы по организационной работе в организациях культуры и образования;</w:t>
            </w:r>
          </w:p>
          <w:p w14:paraId="D4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 xml:space="preserve">применять законы и нормативы по библиотечному делу в своей практической деятельности; </w:t>
            </w:r>
            <w:r>
              <w:rPr>
                <w:rFonts w:ascii="XO Thames" w:hAnsi="XO Thames"/>
                <w:sz w:val="24"/>
              </w:rPr>
              <w:t xml:space="preserve"> выявлять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многоуровневой и многосубъектной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структуры государственной культурной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политики.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D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политика</w:t>
            </w:r>
            <w:r>
              <w:rPr>
                <w:rFonts w:ascii="Times New Roman" w:hAnsi="Times New Roman"/>
                <w:sz w:val="24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здоровья.</w:t>
            </w:r>
          </w:p>
        </w:tc>
      </w:tr>
      <w:tr>
        <w:trPr>
          <w:trHeight w:hRule="atLeast" w:val="1280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ОК-8, </w:t>
            </w:r>
          </w:p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ОПК-6, </w:t>
            </w:r>
          </w:p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ПК-1,4,5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 знает основы </w:t>
            </w:r>
            <w:r>
              <w:rPr>
                <w:rFonts w:ascii="XO Thames" w:hAnsi="XO Thames"/>
                <w:sz w:val="24"/>
              </w:rPr>
              <w:t xml:space="preserve">организации индивидуальной и </w:t>
            </w:r>
            <w:r>
              <w:rPr>
                <w:rFonts w:ascii="XO Thames" w:hAnsi="XO Thames"/>
                <w:sz w:val="24"/>
              </w:rPr>
              <w:t xml:space="preserve">групповой художественно-творческой работы  с учетом возрастных и личностных особенностей; </w:t>
            </w:r>
            <w:r>
              <w:rPr>
                <w:rFonts w:ascii="XO Thames" w:hAnsi="XO Thames"/>
                <w:sz w:val="24"/>
              </w:rPr>
              <w:t xml:space="preserve">основы теории воспитания и образования;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в области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музыкального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воспитания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здоровья.</w:t>
            </w:r>
          </w:p>
          <w:p w14:paraId="DB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анализировать особенности групповых и индивидуальных технологий обучения; </w:t>
            </w:r>
            <w:r>
              <w:rPr>
                <w:rFonts w:ascii="XO Thames" w:hAnsi="XO Thames"/>
                <w:sz w:val="24"/>
              </w:rPr>
              <w:t>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индивидуальный подход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 обучающимся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практике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народными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коллективами;</w:t>
            </w:r>
            <w:r>
              <w:rPr>
                <w:rFonts w:ascii="XO Thames" w:hAnsi="XO Thames"/>
                <w:sz w:val="24"/>
              </w:rPr>
              <w:t xml:space="preserve">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методами раскрытия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творческого потенциала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детей и подростков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различных категорий; п</w:t>
            </w:r>
            <w:r>
              <w:rPr>
                <w:rFonts w:ascii="XO Thames" w:hAnsi="XO Thames"/>
                <w:sz w:val="24"/>
              </w:rPr>
              <w:t>рименяет формы, методы,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приемы и средства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организации учебной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воспитательной деятельности </w:t>
            </w:r>
            <w:r>
              <w:rPr>
                <w:rFonts w:ascii="XO Thames" w:hAnsi="XO Thames"/>
                <w:sz w:val="24"/>
              </w:rPr>
              <w:t>обучающихся, в том числе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особыми образовательными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  <w:p w14:paraId="D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ПК-1,4,5;</w:t>
            </w:r>
          </w:p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ПК-32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rPr>
                <w:rFonts w:ascii="XO Thames" w:hAnsi="XO Thames"/>
                <w:b w:val="1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–знает </w:t>
            </w:r>
            <w:r>
              <w:rPr>
                <w:rFonts w:ascii="XO Thames" w:hAnsi="XO Thames"/>
                <w:sz w:val="24"/>
              </w:rPr>
              <w:t>специфику р</w:t>
            </w:r>
            <w:r>
              <w:rPr>
                <w:rFonts w:ascii="XO Thames" w:hAnsi="XO Thames"/>
                <w:sz w:val="24"/>
              </w:rPr>
              <w:t>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различными категориями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числе, с инвалидами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лицами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возможностями;</w:t>
            </w:r>
          </w:p>
          <w:p w14:paraId="E101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b w:val="0"/>
                <w:color w:val="000000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спользовать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психолого-педагогические 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 профессиональной деятельности,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необходимые для индивидуализации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 развития, воспитания,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 обучающихся с особыми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образовательными потребностями.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E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нозологии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t>ОК-8,</w:t>
            </w:r>
          </w:p>
          <w:p w14:paraId="E5010000">
            <w:pPr>
              <w:ind/>
              <w:jc w:val="center"/>
            </w:pPr>
            <w:r>
              <w:t xml:space="preserve"> УК-6,</w:t>
            </w:r>
          </w:p>
          <w:p w14:paraId="E6010000">
            <w:pPr>
              <w:ind/>
              <w:jc w:val="center"/>
            </w:pPr>
            <w:r>
              <w:t xml:space="preserve"> ПКО-6, </w:t>
            </w:r>
          </w:p>
          <w:p w14:paraId="E7010000">
            <w:pPr>
              <w:ind/>
              <w:jc w:val="center"/>
            </w:pPr>
            <w:r>
              <w:t>ПК-3.5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</w:t>
            </w:r>
            <w:r>
              <w:rPr>
                <w:rFonts w:ascii="XO Thames" w:hAnsi="XO Thames"/>
                <w:sz w:val="24"/>
              </w:rPr>
              <w:t xml:space="preserve"> организацию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библиотечно-</w:t>
            </w:r>
            <w:r>
              <w:rPr>
                <w:rFonts w:ascii="XO Thames" w:hAnsi="XO Thames"/>
                <w:sz w:val="24"/>
              </w:rPr>
              <w:t>информационного обслуживания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различных категорий пользователей; </w:t>
            </w:r>
            <w:r>
              <w:rPr>
                <w:rFonts w:ascii="XO Thames" w:hAnsi="XO Thames"/>
                <w:sz w:val="24"/>
              </w:rPr>
              <w:t>основные формы и виды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библиотечного общения, барьеры,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препятствующие общению,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способы их преодоления;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социально-культурной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 психолого-педагогической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 в библиотеке</w:t>
            </w:r>
          </w:p>
          <w:p w14:paraId="E901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-умеет 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библиотечно-информационное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обслуживание пользователей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соответствии с их запросами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потребностями; разрабатывать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проводить социокультурные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мероприятия в библиотеке;</w:t>
            </w:r>
            <w:r>
              <w:rPr>
                <w:rFonts w:ascii="XO Thames" w:hAnsi="XO Thames"/>
                <w:sz w:val="24"/>
              </w:rPr>
              <w:t xml:space="preserve"> владеет методами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воздействия на потребителя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информации; технологией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разработки и проведения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социокультурных мероприятий в </w:t>
            </w:r>
            <w:r>
              <w:rPr>
                <w:rFonts w:ascii="XO Thames" w:hAnsi="XO Thames"/>
                <w:sz w:val="24"/>
              </w:rPr>
              <w:t>библиотеке.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ОК-8,</w:t>
            </w:r>
          </w:p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ОПК-3,</w:t>
            </w:r>
          </w:p>
          <w:p w14:paraId="E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ОПК-6,</w:t>
            </w:r>
          </w:p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УК-6,</w:t>
            </w:r>
          </w:p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ПК-2.3,2.4, </w:t>
            </w:r>
          </w:p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ПК-3.1, 3.2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технологии, включая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обучения;</w:t>
            </w:r>
            <w:r>
              <w:rPr>
                <w:rFonts w:ascii="XO Thames" w:hAnsi="XO Thames"/>
                <w:sz w:val="24"/>
              </w:rPr>
              <w:t>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взаимодействия пед</w:t>
            </w:r>
            <w:r>
              <w:rPr>
                <w:rFonts w:ascii="XO Thames" w:hAnsi="XO Thames"/>
                <w:sz w:val="24"/>
              </w:rPr>
              <w:t>а</w:t>
            </w:r>
            <w:r>
              <w:rPr>
                <w:rFonts w:ascii="XO Thames" w:hAnsi="XO Thames"/>
                <w:sz w:val="24"/>
              </w:rPr>
              <w:t>гога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организаций начального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и основного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образования;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образовательную,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воспитательную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развивающую функции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роль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тания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процессе; </w:t>
            </w:r>
            <w:r>
              <w:rPr>
                <w:rFonts w:ascii="XO Thames" w:hAnsi="XO Thames"/>
                <w:sz w:val="24"/>
              </w:rPr>
              <w:t>формы организации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учебной деятельн</w:t>
            </w:r>
            <w:r>
              <w:rPr>
                <w:rFonts w:ascii="XO Thames" w:hAnsi="XO Thames"/>
                <w:sz w:val="24"/>
              </w:rPr>
              <w:t>о</w:t>
            </w:r>
            <w:r>
              <w:rPr>
                <w:rFonts w:ascii="XO Thames" w:hAnsi="XO Thames"/>
                <w:sz w:val="24"/>
              </w:rPr>
              <w:t>сти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организациях;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–</w:t>
            </w:r>
            <w:r>
              <w:rPr>
                <w:rFonts w:ascii="XO Thames" w:hAnsi="XO Thames"/>
                <w:sz w:val="24"/>
              </w:rPr>
              <w:t>психофизиологические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инвалидами и лицами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здоровья; </w:t>
            </w:r>
            <w:r>
              <w:rPr>
                <w:rFonts w:ascii="XO Thames" w:hAnsi="XO Thames"/>
                <w:sz w:val="24"/>
              </w:rPr>
              <w:t>методы, приемы,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средства организации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педагогическим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проце</w:t>
            </w:r>
            <w:r>
              <w:rPr>
                <w:rFonts w:ascii="XO Thames" w:hAnsi="XO Thames"/>
                <w:sz w:val="24"/>
              </w:rPr>
              <w:t>ссом,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изучения обуча</w:t>
            </w:r>
            <w:r>
              <w:rPr>
                <w:rFonts w:ascii="XO Thames" w:hAnsi="XO Thames"/>
                <w:sz w:val="24"/>
              </w:rPr>
              <w:t>ю</w:t>
            </w:r>
            <w:r>
              <w:rPr>
                <w:rFonts w:ascii="XO Thames" w:hAnsi="XO Thames"/>
                <w:sz w:val="24"/>
              </w:rPr>
              <w:t xml:space="preserve">щихся; </w:t>
            </w:r>
          </w:p>
          <w:p w14:paraId="F3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>определять основные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задачи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развития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творческих способностей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 и 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их решения;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навыками разработки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музыкально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эстетичес</w:t>
            </w:r>
            <w:r>
              <w:rPr>
                <w:rFonts w:ascii="XO Thames" w:hAnsi="XO Thames"/>
                <w:sz w:val="24"/>
              </w:rPr>
              <w:t>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воспитания,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учитывающих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личностные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возрастные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обучающихся; </w:t>
            </w:r>
            <w:r>
              <w:rPr>
                <w:rFonts w:ascii="XO Thames" w:hAnsi="XO Thames"/>
                <w:sz w:val="24"/>
              </w:rPr>
              <w:t xml:space="preserve">планировать развитие профессиональных навыков обучающихся; </w:t>
            </w:r>
            <w:r>
              <w:rPr>
                <w:rFonts w:ascii="XO Thames" w:hAnsi="XO Thames"/>
                <w:sz w:val="24"/>
              </w:rPr>
              <w:t xml:space="preserve">особенности работы с одаренными детьми и с детьми, имеющими трудности в обучении; </w:t>
            </w:r>
            <w:r>
              <w:rPr>
                <w:rFonts w:ascii="XO Thames" w:hAnsi="XO Thames"/>
                <w:sz w:val="24"/>
              </w:rPr>
              <w:t>проводить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</w:t>
            </w:r>
            <w:r>
              <w:rPr>
                <w:rFonts w:ascii="XO Thames" w:hAnsi="XO Thames"/>
                <w:sz w:val="24"/>
              </w:rPr>
              <w:t>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групповые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занятия,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организовывать контроль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самостоятельной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работы в соответствии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тр</w:t>
            </w:r>
            <w:r>
              <w:rPr>
                <w:rFonts w:ascii="XO Thames" w:hAnsi="XO Thames"/>
                <w:sz w:val="24"/>
              </w:rPr>
              <w:t>е</w:t>
            </w:r>
            <w:r>
              <w:rPr>
                <w:rFonts w:ascii="XO Thames" w:hAnsi="XO Thames"/>
                <w:sz w:val="24"/>
              </w:rPr>
              <w:t>бованиями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процесса;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>оздавать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целесообразную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психологически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безопасную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</w:t>
            </w:r>
            <w:r>
              <w:rPr>
                <w:rFonts w:ascii="XO Thames" w:hAnsi="XO Thames"/>
                <w:sz w:val="24"/>
              </w:rPr>
              <w:t>а</w:t>
            </w:r>
            <w:r>
              <w:rPr>
                <w:rFonts w:ascii="XO Thames" w:hAnsi="XO Thames"/>
                <w:sz w:val="24"/>
              </w:rPr>
              <w:t>тельную среду;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пользоваться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справочной и учебно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методической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литературой;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анализировать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отдельные методические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пособия,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программы;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использовать в учебной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аудитории дикционную,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интонационную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орфоэпическую культуру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речи, планировать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учебный процесс,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составлять уче</w:t>
            </w:r>
            <w:r>
              <w:rPr>
                <w:rFonts w:ascii="XO Thames" w:hAnsi="XO Thames"/>
                <w:sz w:val="24"/>
              </w:rPr>
              <w:t>б</w:t>
            </w:r>
            <w:r>
              <w:rPr>
                <w:rFonts w:ascii="XO Thames" w:hAnsi="XO Thames"/>
                <w:sz w:val="24"/>
              </w:rPr>
              <w:t>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программы;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коммуникативными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навыками;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программам начального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и основного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образования;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профессиональной </w:t>
            </w:r>
            <w:r>
              <w:rPr>
                <w:rFonts w:ascii="XO Thames" w:hAnsi="XO Thames"/>
                <w:sz w:val="24"/>
              </w:rPr>
              <w:t>терминологией;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преподавания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ди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>циплины «Музыка»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организациях;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умением </w:t>
            </w:r>
            <w:r>
              <w:rPr>
                <w:rFonts w:ascii="XO Thames" w:hAnsi="XO Thames"/>
                <w:sz w:val="24"/>
              </w:rPr>
              <w:t>планирования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педагогической работы;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 обучения.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  <w:p w14:paraId="F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ПК-2.5, 2.6, ПК-32, </w:t>
            </w:r>
          </w:p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ПК-4,5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основы организации индивидуальной художественно-творческой работы с учетом возрастных и личностных особенностей; </w:t>
            </w:r>
            <w:r>
              <w:rPr>
                <w:rFonts w:ascii="XO Thames" w:hAnsi="XO Thames"/>
                <w:sz w:val="24"/>
              </w:rPr>
              <w:t>личностные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возрастные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обучающихся; </w:t>
            </w:r>
          </w:p>
          <w:p w14:paraId="FA01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 xml:space="preserve">делать подбор репертуара с учетом индивидуальных особенностей ученика; </w:t>
            </w:r>
            <w:r>
              <w:rPr>
                <w:rFonts w:ascii="XO Thames" w:hAnsi="XO Thames"/>
                <w:sz w:val="24"/>
              </w:rPr>
              <w:t>совершенствовать и развивать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свой кругозор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профессиональной сфере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> 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rFonts w:ascii="XO Thames" w:hAnsi="XO Thames"/>
                <w:sz w:val="24"/>
              </w:rPr>
              <w:t>К 8</w:t>
            </w:r>
            <w:r>
              <w:rPr>
                <w:rFonts w:ascii="XO Thames" w:hAnsi="XO Thames"/>
                <w:sz w:val="24"/>
              </w:rPr>
              <w:t>, УК-6.</w:t>
            </w:r>
          </w:p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4"/>
              </w:rPr>
              <w:t>ПКО-7.6, 7.7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>-знает нормы и правила межличностного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взаимодействия; </w:t>
            </w:r>
            <w:r>
              <w:rPr>
                <w:rFonts w:ascii="XO Thames" w:hAnsi="XO Thames"/>
                <w:sz w:val="24"/>
              </w:rPr>
              <w:t>специфику р</w:t>
            </w:r>
            <w:r>
              <w:rPr>
                <w:rFonts w:ascii="XO Thames" w:hAnsi="XO Thames"/>
                <w:sz w:val="24"/>
              </w:rPr>
              <w:t>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различными категориями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числе, с инвалидами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лицами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возможностями; </w:t>
            </w:r>
            <w:r>
              <w:rPr>
                <w:rFonts w:ascii="XO Thames" w:hAnsi="XO Thames"/>
                <w:sz w:val="24"/>
              </w:rPr>
              <w:t xml:space="preserve">гражданский и деловой этикет; </w:t>
            </w:r>
            <w:r>
              <w:rPr>
                <w:rFonts w:ascii="sans-serif" w:hAnsi="sans-serif"/>
                <w:sz w:val="30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формы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культурно-образовательной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 и 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характеристики</w:t>
            </w:r>
            <w:r>
              <w:rPr>
                <w:rFonts w:ascii="sans-serif" w:hAnsi="sans-serif"/>
                <w:sz w:val="30"/>
              </w:rPr>
              <w:t>;</w:t>
            </w:r>
          </w:p>
          <w:p w14:paraId="00020000">
            <w:pPr>
              <w:ind w:right="141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color w:val="000000"/>
                <w:sz w:val="24"/>
              </w:rPr>
              <w:t>осуществлять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индивидуальный подход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к обучающимся в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практике работы;</w:t>
            </w:r>
          </w:p>
          <w:p w14:paraId="0102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>-владеет навыками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организации управления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группой, мотивации к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действию;</w:t>
            </w:r>
            <w:r>
              <w:rPr>
                <w:rFonts w:ascii="XO Thames" w:hAnsi="XO Thames"/>
                <w:sz w:val="24"/>
              </w:rPr>
              <w:t xml:space="preserve"> методикой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проведения и техникой реализации  различных форм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культурно-образовательной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  <w:p w14:paraId="0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</w:tbl>
    <w:p w14:paraId="04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502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0602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</w:p>
    <w:p w14:paraId="0702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</w:t>
      </w:r>
      <w:r>
        <w:rPr>
          <w:rFonts w:ascii="Times New Roman" w:hAnsi="Times New Roman"/>
          <w:sz w:val="28"/>
        </w:rPr>
        <w:t>проводится в форме зачета.</w:t>
      </w:r>
      <w:r>
        <w:rPr>
          <w:rFonts w:ascii="Times New Roman" w:hAnsi="Times New Roman"/>
          <w:sz w:val="28"/>
        </w:rPr>
        <w:t xml:space="preserve"> </w:t>
      </w:r>
    </w:p>
    <w:p w14:paraId="08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9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Оценочные материалы</w:t>
      </w:r>
    </w:p>
    <w:p w14:paraId="0A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57"/>
        <w:gridCol w:w="1533"/>
      </w:tblGrid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знания,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11020000">
      <w:pPr>
        <w:widowControl w:val="0"/>
        <w:spacing w:after="0" w:line="240" w:lineRule="auto"/>
        <w:ind w:firstLine="282" w:right="-2"/>
        <w:jc w:val="both"/>
        <w:rPr>
          <w:rFonts w:ascii="Times New Roman" w:hAnsi="Times New Roman"/>
          <w:sz w:val="28"/>
        </w:rPr>
      </w:pPr>
    </w:p>
    <w:p w14:paraId="12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 Примерные вопросы к </w:t>
      </w:r>
      <w:r>
        <w:rPr>
          <w:rFonts w:ascii="Times New Roman" w:hAnsi="Times New Roman"/>
          <w:b w:val="1"/>
          <w:sz w:val="28"/>
        </w:rPr>
        <w:t>итоговой аттестации</w:t>
      </w:r>
    </w:p>
    <w:p w14:paraId="13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14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законодательства, нормативных правовых документов в направлении работы с инвалидами и лицами с ограниченными возможностями здоровья в учреждениях культуры.</w:t>
      </w:r>
    </w:p>
    <w:p w14:paraId="15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</w:t>
      </w:r>
      <w:r>
        <w:rPr>
          <w:rFonts w:ascii="Times New Roman" w:hAnsi="Times New Roman"/>
          <w:sz w:val="28"/>
        </w:rPr>
        <w:t>еализаци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государственной программы «Доступная среда»</w:t>
      </w:r>
      <w:r>
        <w:rPr>
          <w:rFonts w:ascii="Times New Roman" w:hAnsi="Times New Roman"/>
          <w:sz w:val="28"/>
        </w:rPr>
        <w:t xml:space="preserve"> в учреждениях культуры.</w:t>
      </w:r>
    </w:p>
    <w:p w14:paraId="16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онятие о барьерах окружающей среды и способах их преодоления</w:t>
      </w:r>
      <w:r>
        <w:rPr>
          <w:rFonts w:ascii="Times New Roman" w:hAnsi="Times New Roman"/>
          <w:sz w:val="28"/>
        </w:rPr>
        <w:t xml:space="preserve"> в учреждениях культуры:</w:t>
      </w:r>
      <w:r>
        <w:rPr>
          <w:rFonts w:ascii="Times New Roman" w:hAnsi="Times New Roman"/>
          <w:sz w:val="28"/>
        </w:rPr>
        <w:t xml:space="preserve"> архитектурно-планировочные решения, технические средства оснащения, информационное обеспечение, организационные мероприятия.</w:t>
      </w:r>
    </w:p>
    <w:p w14:paraId="17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 к </w:t>
      </w:r>
      <w:r>
        <w:rPr>
          <w:rFonts w:ascii="Times New Roman" w:hAnsi="Times New Roman"/>
          <w:sz w:val="28"/>
        </w:rPr>
        <w:t xml:space="preserve">организации работы в </w:t>
      </w:r>
      <w:r>
        <w:rPr>
          <w:rFonts w:ascii="Times New Roman" w:hAnsi="Times New Roman"/>
          <w:sz w:val="28"/>
        </w:rPr>
        <w:t>учреждениях культуры с инвалидами и лицами с огран</w:t>
      </w:r>
      <w:r>
        <w:rPr>
          <w:rFonts w:ascii="Times New Roman" w:hAnsi="Times New Roman"/>
          <w:sz w:val="28"/>
        </w:rPr>
        <w:t>иченными возможностями здоровья.</w:t>
      </w:r>
    </w:p>
    <w:p w14:paraId="18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Этические нормы и принципы эффективной коммуникации с инвалидами</w:t>
      </w:r>
      <w:r>
        <w:t xml:space="preserve"> </w:t>
      </w:r>
      <w:r>
        <w:rPr>
          <w:rFonts w:ascii="Times New Roman" w:hAnsi="Times New Roman"/>
          <w:sz w:val="28"/>
        </w:rPr>
        <w:t>и 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 возможностями здоровья. </w:t>
      </w:r>
    </w:p>
    <w:p w14:paraId="19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правила и способы информирования инвалидов</w:t>
      </w:r>
      <w:r>
        <w:t xml:space="preserve"> </w:t>
      </w:r>
      <w:r>
        <w:rPr>
          <w:rFonts w:ascii="Times New Roman" w:hAnsi="Times New Roman"/>
          <w:sz w:val="28"/>
        </w:rPr>
        <w:t>и лиц с ограниченными возможностями здоровья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посещения, взаимодействия в </w:t>
      </w:r>
      <w:r>
        <w:rPr>
          <w:rFonts w:ascii="Times New Roman" w:hAnsi="Times New Roman"/>
          <w:sz w:val="28"/>
        </w:rPr>
        <w:t>учреждениях культуры.</w:t>
      </w:r>
      <w:r>
        <w:rPr>
          <w:rFonts w:ascii="Times New Roman" w:hAnsi="Times New Roman"/>
          <w:sz w:val="28"/>
        </w:rPr>
        <w:t xml:space="preserve"> </w:t>
      </w:r>
    </w:p>
    <w:p w14:paraId="1A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безопасности.</w:t>
      </w:r>
    </w:p>
    <w:p w14:paraId="1B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специалистам сферы культуры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непосредственно работающими с</w:t>
      </w:r>
      <w:r>
        <w:rPr>
          <w:rFonts w:ascii="Times New Roman" w:hAnsi="Times New Roman"/>
          <w:sz w:val="28"/>
        </w:rPr>
        <w:t xml:space="preserve"> инвалидами и лицами с ограниченными возможностями </w:t>
      </w:r>
      <w:r>
        <w:rPr>
          <w:rFonts w:ascii="Times New Roman" w:hAnsi="Times New Roman"/>
          <w:sz w:val="28"/>
        </w:rPr>
        <w:t>здоровья в учреждениях культуры</w:t>
      </w:r>
      <w:r>
        <w:rPr>
          <w:rFonts w:ascii="Times New Roman" w:hAnsi="Times New Roman"/>
          <w:sz w:val="28"/>
        </w:rPr>
        <w:t>.</w:t>
      </w:r>
    </w:p>
    <w:p w14:paraId="1C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</w:t>
      </w:r>
      <w:r>
        <w:rPr>
          <w:rFonts w:ascii="Times New Roman" w:hAnsi="Times New Roman"/>
          <w:sz w:val="28"/>
        </w:rPr>
        <w:t>бщени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 инвалидами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возможностями здоровья. </w:t>
      </w:r>
    </w:p>
    <w:p w14:paraId="1D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</w:p>
    <w:p w14:paraId="1E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с детьми-инвалидами и детьми с ограниченными возможностями здоровья.</w:t>
      </w:r>
    </w:p>
    <w:p w14:paraId="1F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и технологии работы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инвалид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и 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 в различных учреждениях культуры.</w:t>
      </w:r>
    </w:p>
    <w:p w14:paraId="20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направления работы с инвалидами и лицами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 xml:space="preserve"> на примере вашего учреждения.</w:t>
      </w:r>
    </w:p>
    <w:p w14:paraId="21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Нозологические группы лиц с ОВЗ.</w:t>
      </w:r>
    </w:p>
    <w:p w14:paraId="22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разработки адаптированных профессиональных образовательных программ.</w:t>
      </w:r>
    </w:p>
    <w:p w14:paraId="23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25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26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7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28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29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2A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2B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2C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2D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E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2F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3002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ИСПОЛЬЗУЕМАЯ Литература </w:t>
      </w:r>
    </w:p>
    <w:p w14:paraId="3102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32020000">
      <w:pPr>
        <w:ind w:firstLine="0" w:left="0"/>
        <w:jc w:val="both"/>
      </w:pPr>
      <w:r>
        <w:rPr>
          <w:rFonts w:ascii="XO Thames" w:hAnsi="XO Thames"/>
          <w:sz w:val="28"/>
        </w:rPr>
        <w:t>1. Введение в патофизиологию. Общая нозология: учебное по-</w:t>
      </w:r>
      <w:r>
        <w:rPr>
          <w:rFonts w:ascii="XO Thames" w:hAnsi="XO Thames"/>
          <w:sz w:val="28"/>
        </w:rPr>
        <w:t>собие / Сост. : Д. А. Еникеев, Э. Н. Хисамов, Е. А. Нургалеева, Д. В.</w:t>
      </w:r>
      <w:r>
        <w:rPr>
          <w:rFonts w:ascii="XO Thames" w:hAnsi="XO Thames"/>
          <w:sz w:val="28"/>
        </w:rPr>
        <w:t>Срубилин, Г. А. Байбурина, В. И. Лехмус, Г. Г. Халитова, Е. Р.</w:t>
      </w:r>
      <w:r>
        <w:rPr>
          <w:rFonts w:ascii="XO Thames" w:hAnsi="XO Thames"/>
          <w:sz w:val="28"/>
        </w:rPr>
        <w:t>Фаршатова, Л. В. Нагаева, В. П. Головин – Уфа: Изд-во ФГБОУ ВО</w:t>
      </w:r>
      <w:r>
        <w:rPr>
          <w:rFonts w:ascii="XO Thames" w:hAnsi="XO Thames"/>
          <w:sz w:val="28"/>
        </w:rPr>
        <w:t>БГМУ Минздрава России, 2016.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Блинков Ю.А., Губарев Е.А. Основы формирования полноценной жизнедеятельности детей с ограниченными возмо</w:t>
      </w:r>
      <w:r>
        <w:rPr>
          <w:rFonts w:ascii="Times New Roman" w:hAnsi="Times New Roman"/>
          <w:sz w:val="28"/>
        </w:rPr>
        <w:t>жностями. - Курск, 2009.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3. </w:t>
      </w:r>
      <w:r>
        <w:rPr>
          <w:rFonts w:ascii="XO Thames" w:hAnsi="XO Thames"/>
          <w:sz w:val="28"/>
        </w:rPr>
        <w:t xml:space="preserve">Информационно-библиотечное </w:t>
      </w:r>
      <w:r>
        <w:rPr>
          <w:rFonts w:ascii="XO Thames" w:hAnsi="XO Thames"/>
          <w:sz w:val="28"/>
        </w:rPr>
        <w:t xml:space="preserve">обслуживание </w:t>
      </w:r>
      <w:r>
        <w:rPr>
          <w:rFonts w:ascii="XO Thames" w:hAnsi="XO Thames"/>
          <w:sz w:val="28"/>
        </w:rPr>
        <w:t xml:space="preserve">и организация </w:t>
      </w:r>
      <w:r>
        <w:rPr>
          <w:rFonts w:ascii="XO Thames" w:hAnsi="XO Thames"/>
          <w:sz w:val="28"/>
        </w:rPr>
        <w:t>доступной среды для инвалидов : методическое пособие / КГБУ «ККНБ</w:t>
      </w:r>
      <w:r>
        <w:rPr>
          <w:rFonts w:ascii="XO Thames" w:hAnsi="XO Thames"/>
          <w:sz w:val="28"/>
        </w:rPr>
        <w:t>им. С. П. Крашенинникова» ; сост. О. Г. Карлина, О. Я. Колесанова ; отв.</w:t>
      </w:r>
      <w:r>
        <w:rPr>
          <w:rFonts w:ascii="XO Thames" w:hAnsi="XO Thames"/>
          <w:sz w:val="28"/>
        </w:rPr>
        <w:t>за выпуск Т. А. Дикова. – Петропавловск-Камчатский, 2018.</w:t>
      </w:r>
    </w:p>
    <w:p w14:paraId="33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 </w:t>
      </w:r>
      <w:r>
        <w:rPr>
          <w:rFonts w:ascii="XO Thames" w:hAnsi="XO Thames"/>
          <w:sz w:val="28"/>
        </w:rPr>
        <w:t>Ваньшин С.Н. Социокультурная реабилитация инвалидов музейными средствами: методическое пособие / С.Н. Ваньшин, О.П. Ваньшина. – 3-е изд., испр. и доп. – М.: ГДМ, 2013.</w:t>
      </w:r>
    </w:p>
    <w:p w14:paraId="34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 </w:t>
      </w:r>
      <w:r>
        <w:rPr>
          <w:rFonts w:ascii="XO Thames" w:hAnsi="XO Thames"/>
          <w:sz w:val="28"/>
        </w:rPr>
        <w:t>Асанова З.С. Культурно-досуговая работа с людьми пожилого возраста в пространстве столичного мегаполиса / З.С. Асанова, С.Ш. Умеркаева // Наука, образование, общество: тенденции и перспективы развития: материалы II Международной научно-практической конференции (Чебоксары, 7 февраля 2016 г.) / редкол.: О.Н. Широков и др. – Чебоксары: ЦНС «Интерактив плюс», 2016.</w:t>
      </w:r>
    </w:p>
    <w:p w14:paraId="35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 </w:t>
      </w:r>
      <w:r>
        <w:rPr>
          <w:rFonts w:ascii="XO Thames" w:hAnsi="XO Thames"/>
          <w:sz w:val="28"/>
        </w:rPr>
        <w:t xml:space="preserve">Государственный музей-гуманитарный центр «Преодоление» имени Н.А. Островского / веб-сайт [Электронный ресурс]. – Режим доступа: </w:t>
      </w:r>
      <w:r>
        <w:rPr>
          <w:rStyle w:val="Style_4_ch"/>
          <w:rFonts w:ascii="XO Thames" w:hAnsi="XO Thames"/>
          <w:sz w:val="28"/>
        </w:rPr>
        <w:fldChar w:fldCharType="begin"/>
      </w:r>
      <w:r>
        <w:rPr>
          <w:rStyle w:val="Style_4_ch"/>
          <w:rFonts w:ascii="XO Thames" w:hAnsi="XO Thames"/>
          <w:sz w:val="28"/>
        </w:rPr>
        <w:instrText>HYPERLINK "http://museumpreod.ru"</w:instrText>
      </w:r>
      <w:r>
        <w:rPr>
          <w:rStyle w:val="Style_4_ch"/>
          <w:rFonts w:ascii="XO Thames" w:hAnsi="XO Thames"/>
          <w:sz w:val="28"/>
        </w:rPr>
        <w:fldChar w:fldCharType="separate"/>
      </w:r>
      <w:r>
        <w:rPr>
          <w:rStyle w:val="Style_4_ch"/>
          <w:rFonts w:ascii="XO Thames" w:hAnsi="XO Thames"/>
          <w:sz w:val="28"/>
        </w:rPr>
        <w:t>http://museumpreod.ru</w:t>
      </w:r>
      <w:r>
        <w:rPr>
          <w:rStyle w:val="Style_4_ch"/>
          <w:rFonts w:ascii="XO Thames" w:hAnsi="XO Thames"/>
          <w:sz w:val="28"/>
        </w:rPr>
        <w:fldChar w:fldCharType="end"/>
      </w:r>
      <w:r>
        <w:rPr>
          <w:rFonts w:ascii="XO Thames" w:hAnsi="XO Thames"/>
          <w:sz w:val="28"/>
        </w:rPr>
        <w:t>.</w:t>
      </w:r>
    </w:p>
    <w:p w14:paraId="36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 </w:t>
      </w:r>
      <w:r>
        <w:rPr>
          <w:rFonts w:ascii="XO Thames" w:hAnsi="XO Thames"/>
          <w:sz w:val="28"/>
        </w:rPr>
        <w:t>Медико-биологические основы обучения детей с ограниченными возможностями</w:t>
      </w:r>
      <w:r>
        <w:rPr>
          <w:rFonts w:ascii="XO Thames" w:hAnsi="XO Thames"/>
          <w:sz w:val="28"/>
        </w:rPr>
        <w:t>здоровья [Текст] : учебно-методический комплекс по дисциплине : учебно-</w:t>
      </w:r>
      <w:r>
        <w:rPr>
          <w:rFonts w:ascii="XO Thames" w:hAnsi="XO Thames"/>
          <w:sz w:val="28"/>
        </w:rPr>
        <w:t>теоретическое пособие / сост. Е. Н. Теселкина. - Абакан : Изд-во Хак. гос. ун-та им.</w:t>
      </w:r>
      <w:r>
        <w:rPr>
          <w:rFonts w:ascii="XO Thames" w:hAnsi="XO Thames"/>
          <w:sz w:val="28"/>
        </w:rPr>
        <w:t>Н. Ф. Катанова, 2017.</w:t>
      </w:r>
    </w:p>
    <w:p w14:paraId="37020000">
      <w:pPr>
        <w:ind w:firstLine="0" w:left="0"/>
        <w:jc w:val="both"/>
      </w:pPr>
      <w:r>
        <w:rPr>
          <w:rFonts w:ascii="XO Thames" w:hAnsi="XO Thames"/>
          <w:sz w:val="28"/>
        </w:rPr>
        <w:t xml:space="preserve">8. </w:t>
      </w:r>
      <w:r>
        <w:rPr>
          <w:rFonts w:ascii="XO Thames" w:hAnsi="XO Thames"/>
          <w:sz w:val="28"/>
        </w:rPr>
        <w:t>Михальчи, Е. В. Инклюзивное образование : учебник и практикум для</w:t>
      </w:r>
      <w:r>
        <w:rPr>
          <w:rFonts w:ascii="XO Thames" w:hAnsi="XO Thames"/>
          <w:sz w:val="28"/>
        </w:rPr>
        <w:t>бакалавриата и магистратуры / Е. В. Михальчи. — М. Юрайт, 2018.</w:t>
      </w:r>
    </w:p>
    <w:p w14:paraId="38020000">
      <w:pPr>
        <w:ind w:firstLine="0" w:left="0"/>
        <w:jc w:val="both"/>
        <w:rPr>
          <w:rFonts w:ascii="XO Thames" w:hAnsi="XO Thames"/>
          <w:sz w:val="28"/>
        </w:rPr>
      </w:pPr>
    </w:p>
    <w:p w14:paraId="39020000">
      <w:pPr>
        <w:ind w:firstLine="0" w:left="0"/>
        <w:jc w:val="both"/>
        <w:rPr>
          <w:rFonts w:ascii="XO Thames" w:hAnsi="XO Thames"/>
          <w:sz w:val="28"/>
        </w:rPr>
      </w:pPr>
    </w:p>
    <w:p w14:paraId="3A020000">
      <w:pPr>
        <w:ind w:firstLine="0" w:left="0"/>
        <w:rPr>
          <w:rFonts w:ascii="XO Thames" w:hAnsi="XO Thames"/>
          <w:sz w:val="28"/>
        </w:rPr>
      </w:pPr>
    </w:p>
    <w:sectPr>
      <w:pgSz w:h="16838" w:orient="portrait" w:w="11906"/>
      <w:pgMar w:bottom="1134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8" w:type="paragraph">
    <w:name w:val="toc 4"/>
    <w:next w:val="Style_1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1"/>
    <w:next w:val="Style_1"/>
    <w:link w:val="Style_9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9_ch" w:type="character">
    <w:name w:val="heading 7"/>
    <w:basedOn w:val="Style_1_ch"/>
    <w:link w:val="Style_9"/>
    <w:rPr>
      <w:rFonts w:ascii="Times New Roman" w:hAnsi="Times New Roman"/>
      <w:b w:val="1"/>
      <w:sz w:val="28"/>
    </w:rPr>
  </w:style>
  <w:style w:styleId="Style_10" w:type="paragraph">
    <w:name w:val="toc 6"/>
    <w:next w:val="Style_1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Balloon Text"/>
    <w:basedOn w:val="Style_1"/>
    <w:link w:val="Style_14_ch"/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ConsPlusNorma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rmal (Web)"/>
    <w:basedOn w:val="Style_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1_ch"/>
    <w:link w:val="Style_18"/>
    <w:rPr>
      <w:rFonts w:ascii="Times New Roman" w:hAnsi="Times New Roman"/>
      <w:sz w:val="24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strike w:val="0"/>
      <w:color w:val="3333CC"/>
      <w:u w:val="none"/>
    </w:rPr>
  </w:style>
  <w:style w:styleId="Style_4_ch" w:type="character">
    <w:name w:val="Hyperlink"/>
    <w:link w:val="Style_4"/>
    <w:rPr>
      <w:strike w:val="0"/>
      <w:color w:val="3333CC"/>
      <w:u w:val="none"/>
    </w:rPr>
  </w:style>
  <w:style w:styleId="Style_21" w:type="paragraph">
    <w:name w:val="Footnote"/>
    <w:basedOn w:val="Style_1"/>
    <w:link w:val="Style_21_ch"/>
    <w:pPr>
      <w:spacing w:after="0" w:line="240" w:lineRule="auto"/>
      <w:ind/>
    </w:pPr>
    <w:rPr>
      <w:rFonts w:ascii="Times New Roman" w:hAnsi="Times New Roman"/>
      <w:sz w:val="20"/>
    </w:rPr>
  </w:style>
  <w:style w:styleId="Style_21_ch" w:type="character">
    <w:name w:val="Footnote"/>
    <w:basedOn w:val="Style_1_ch"/>
    <w:link w:val="Style_21"/>
    <w:rPr>
      <w:rFonts w:ascii="Times New Roman" w:hAnsi="Times New Roman"/>
      <w:sz w:val="20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сновной текст + Полужирный"/>
    <w:link w:val="Style_27_ch"/>
    <w:rPr>
      <w:rFonts w:ascii="Times New Roman" w:hAnsi="Times New Roman"/>
      <w:b w:val="1"/>
      <w:sz w:val="28"/>
    </w:rPr>
  </w:style>
  <w:style w:styleId="Style_27_ch" w:type="character">
    <w:name w:val="Основной текст + Полужирный"/>
    <w:link w:val="Style_27"/>
    <w:rPr>
      <w:rFonts w:ascii="Times New Roman" w:hAnsi="Times New Roman"/>
      <w:b w:val="1"/>
      <w:sz w:val="28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9_ch" w:type="character">
    <w:name w:val="toc 10"/>
    <w:link w:val="Style_29"/>
    <w:rPr>
      <w:rFonts w:ascii="XO Thames" w:hAnsi="XO Thames"/>
      <w:sz w:val="28"/>
    </w:rPr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2023-04-03T06:44:00Z</dcterms:modified>
</cp:coreProperties>
</file>