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47F" w:rsidRDefault="0084147F" w:rsidP="0084147F">
      <w:pPr>
        <w:widowControl w:val="0"/>
        <w:autoSpaceDE w:val="0"/>
        <w:adjustRightInd w:val="0"/>
        <w:jc w:val="center"/>
        <w:rPr>
          <w:rFonts w:ascii="Times New Roman" w:eastAsia="Times New Roman" w:hAnsi="Times New Roman"/>
          <w:b/>
          <w:sz w:val="28"/>
          <w:szCs w:val="28"/>
        </w:rPr>
      </w:pPr>
    </w:p>
    <w:p w:rsidR="0084147F" w:rsidRDefault="0084147F" w:rsidP="0084147F">
      <w:pPr>
        <w:widowControl w:val="0"/>
        <w:autoSpaceDE w:val="0"/>
        <w:adjustRightInd w:val="0"/>
        <w:jc w:val="center"/>
        <w:rPr>
          <w:rFonts w:ascii="Times New Roman" w:eastAsia="Times New Roman" w:hAnsi="Times New Roman"/>
          <w:b/>
          <w:sz w:val="28"/>
          <w:szCs w:val="28"/>
        </w:rPr>
      </w:pPr>
    </w:p>
    <w:p w:rsidR="0084147F" w:rsidRDefault="0084147F" w:rsidP="0084147F">
      <w:pPr>
        <w:widowControl w:val="0"/>
        <w:autoSpaceDE w:val="0"/>
        <w:adjustRightInd w:val="0"/>
        <w:jc w:val="center"/>
        <w:rPr>
          <w:rFonts w:ascii="Times New Roman" w:eastAsia="Times New Roman" w:hAnsi="Times New Roman"/>
          <w:b/>
          <w:sz w:val="28"/>
          <w:szCs w:val="28"/>
        </w:rPr>
      </w:pPr>
    </w:p>
    <w:p w:rsidR="0084147F" w:rsidRDefault="0084147F" w:rsidP="0084147F">
      <w:pPr>
        <w:widowControl w:val="0"/>
        <w:autoSpaceDE w:val="0"/>
        <w:adjustRightInd w:val="0"/>
        <w:jc w:val="center"/>
        <w:rPr>
          <w:rFonts w:ascii="Times New Roman" w:eastAsia="Times New Roman" w:hAnsi="Times New Roman"/>
          <w:b/>
          <w:sz w:val="28"/>
          <w:szCs w:val="28"/>
        </w:rPr>
      </w:pPr>
    </w:p>
    <w:p w:rsidR="0084147F" w:rsidRDefault="0084147F" w:rsidP="0084147F">
      <w:pPr>
        <w:widowControl w:val="0"/>
        <w:autoSpaceDE w:val="0"/>
        <w:adjustRightInd w:val="0"/>
        <w:jc w:val="center"/>
        <w:rPr>
          <w:rFonts w:ascii="Times New Roman" w:eastAsia="Times New Roman" w:hAnsi="Times New Roman"/>
          <w:b/>
          <w:sz w:val="28"/>
          <w:szCs w:val="28"/>
        </w:rPr>
      </w:pPr>
      <w:r>
        <w:rPr>
          <w:rFonts w:ascii="Times New Roman" w:eastAsia="Times New Roman" w:hAnsi="Times New Roman"/>
          <w:b/>
          <w:sz w:val="28"/>
          <w:szCs w:val="28"/>
        </w:rPr>
        <w:t>Требования к вступительным испытаниям</w:t>
      </w:r>
      <w:r>
        <w:rPr>
          <w:rFonts w:ascii="Times New Roman" w:hAnsi="Times New Roman"/>
          <w:sz w:val="28"/>
          <w:szCs w:val="28"/>
        </w:rPr>
        <w:t xml:space="preserve"> </w:t>
      </w:r>
      <w:r>
        <w:rPr>
          <w:rFonts w:ascii="Times New Roman" w:hAnsi="Times New Roman"/>
          <w:b/>
          <w:sz w:val="28"/>
          <w:szCs w:val="28"/>
        </w:rPr>
        <w:t>творческой направленности</w:t>
      </w:r>
      <w:r>
        <w:rPr>
          <w:rFonts w:ascii="Times New Roman" w:eastAsia="Times New Roman" w:hAnsi="Times New Roman"/>
          <w:b/>
          <w:sz w:val="28"/>
          <w:szCs w:val="28"/>
        </w:rPr>
        <w:t xml:space="preserve"> для специализации </w:t>
      </w:r>
      <w:r>
        <w:rPr>
          <w:rFonts w:ascii="Times New Roman" w:hAnsi="Times New Roman"/>
          <w:b/>
          <w:sz w:val="28"/>
          <w:szCs w:val="28"/>
        </w:rPr>
        <w:t>"Эстрадное пение"</w:t>
      </w:r>
    </w:p>
    <w:p w:rsidR="0084147F" w:rsidRDefault="0084147F" w:rsidP="0084147F">
      <w:pPr>
        <w:widowControl w:val="0"/>
        <w:autoSpaceDE w:val="0"/>
        <w:adjustRightInd w:val="0"/>
        <w:ind w:firstLine="720"/>
        <w:jc w:val="center"/>
        <w:rPr>
          <w:rFonts w:ascii="Times New Roman" w:hAnsi="Times New Roman"/>
          <w:sz w:val="28"/>
          <w:szCs w:val="28"/>
        </w:rPr>
      </w:pPr>
    </w:p>
    <w:p w:rsidR="0084147F" w:rsidRDefault="0084147F" w:rsidP="0084147F">
      <w:pPr>
        <w:widowControl w:val="0"/>
        <w:autoSpaceDE w:val="0"/>
        <w:adjustRightInd w:val="0"/>
        <w:ind w:firstLine="720"/>
        <w:jc w:val="both"/>
      </w:pPr>
      <w:r>
        <w:rPr>
          <w:rFonts w:ascii="Times New Roman" w:hAnsi="Times New Roman"/>
          <w:sz w:val="28"/>
          <w:szCs w:val="28"/>
        </w:rPr>
        <w:t xml:space="preserve">Прием на основную профессиональную образовательную программу по специальности </w:t>
      </w:r>
      <w:r w:rsidR="00BF1FFE">
        <w:rPr>
          <w:rFonts w:ascii="Times New Roman" w:hAnsi="Times New Roman"/>
          <w:sz w:val="28"/>
          <w:szCs w:val="28"/>
        </w:rPr>
        <w:t>53.02.02.</w:t>
      </w:r>
      <w:r>
        <w:rPr>
          <w:rFonts w:ascii="Times New Roman" w:hAnsi="Times New Roman"/>
          <w:sz w:val="28"/>
          <w:szCs w:val="28"/>
        </w:rPr>
        <w:t xml:space="preserve"> Музыкальное искусство эстрады (</w:t>
      </w:r>
      <w:r>
        <w:rPr>
          <w:rFonts w:ascii="Times New Roman" w:eastAsia="Times New Roman" w:hAnsi="Times New Roman"/>
          <w:sz w:val="28"/>
          <w:szCs w:val="28"/>
        </w:rPr>
        <w:t>«</w:t>
      </w:r>
      <w:r>
        <w:rPr>
          <w:rFonts w:ascii="Times New Roman" w:hAnsi="Times New Roman"/>
          <w:sz w:val="28"/>
          <w:szCs w:val="28"/>
        </w:rPr>
        <w:t>Эстрадное пение</w:t>
      </w:r>
      <w:r>
        <w:rPr>
          <w:rFonts w:ascii="Times New Roman" w:eastAsia="Times New Roman" w:hAnsi="Times New Roman"/>
          <w:sz w:val="28"/>
          <w:szCs w:val="28"/>
        </w:rPr>
        <w:t>»</w:t>
      </w:r>
      <w:r>
        <w:rPr>
          <w:rFonts w:ascii="Times New Roman" w:hAnsi="Times New Roman"/>
          <w:sz w:val="28"/>
          <w:szCs w:val="28"/>
        </w:rPr>
        <w:t>) осуществляется при налич</w:t>
      </w:r>
      <w:proofErr w:type="gramStart"/>
      <w:r>
        <w:rPr>
          <w:rFonts w:ascii="Times New Roman" w:hAnsi="Times New Roman"/>
          <w:sz w:val="28"/>
          <w:szCs w:val="28"/>
        </w:rPr>
        <w:t>ии у а</w:t>
      </w:r>
      <w:proofErr w:type="gramEnd"/>
      <w:r>
        <w:rPr>
          <w:rFonts w:ascii="Times New Roman" w:hAnsi="Times New Roman"/>
          <w:sz w:val="28"/>
          <w:szCs w:val="28"/>
        </w:rPr>
        <w:t xml:space="preserve">битуриента документа об общем среднем образовании или документа об образовании более высокого уровня (среднем (полном) общем образовании, среднем профессиональном образовании или высшем профессиональном образовании). При приеме абитуриентов на подготовку по данной образовательной программе образовательное учреждение проводит вступительные испытания творческой профессиональной направленности. </w:t>
      </w:r>
    </w:p>
    <w:p w:rsidR="0084147F" w:rsidRDefault="0084147F" w:rsidP="0084147F">
      <w:pPr>
        <w:widowControl w:val="0"/>
        <w:ind w:firstLine="720"/>
        <w:jc w:val="both"/>
        <w:rPr>
          <w:rFonts w:ascii="Times New Roman" w:hAnsi="Times New Roman"/>
          <w:sz w:val="28"/>
          <w:szCs w:val="28"/>
        </w:rPr>
      </w:pPr>
      <w:r>
        <w:rPr>
          <w:rFonts w:ascii="Times New Roman" w:hAnsi="Times New Roman"/>
          <w:sz w:val="28"/>
          <w:szCs w:val="28"/>
        </w:rPr>
        <w:t>Перечень вступительных испытаний творческой направленности включает задания, позволяющие определить уровень подготовленности абитуриента в области исполнительства на инструменте, сольного пения и музыкально-теоретической области.</w:t>
      </w:r>
    </w:p>
    <w:p w:rsidR="0084147F" w:rsidRDefault="0084147F" w:rsidP="0084147F">
      <w:pPr>
        <w:widowControl w:val="0"/>
        <w:autoSpaceDE w:val="0"/>
        <w:adjustRightInd w:val="0"/>
        <w:ind w:firstLine="720"/>
        <w:jc w:val="both"/>
      </w:pPr>
      <w:r>
        <w:rPr>
          <w:rFonts w:ascii="Times New Roman" w:hAnsi="Times New Roman"/>
          <w:sz w:val="28"/>
          <w:szCs w:val="28"/>
        </w:rPr>
        <w:t xml:space="preserve">Прием на основную профессиональную образовательную программу по специальности </w:t>
      </w:r>
      <w:r w:rsidR="00BF1FFE">
        <w:rPr>
          <w:rFonts w:ascii="Times New Roman" w:hAnsi="Times New Roman"/>
          <w:sz w:val="28"/>
          <w:szCs w:val="28"/>
        </w:rPr>
        <w:t>53.02.02.</w:t>
      </w:r>
      <w:r>
        <w:rPr>
          <w:rFonts w:ascii="Times New Roman" w:hAnsi="Times New Roman"/>
          <w:sz w:val="28"/>
          <w:szCs w:val="28"/>
        </w:rPr>
        <w:t xml:space="preserve"> Музыкальное искусство эстрады (</w:t>
      </w:r>
      <w:r>
        <w:rPr>
          <w:rFonts w:ascii="Times New Roman" w:eastAsia="Times New Roman" w:hAnsi="Times New Roman"/>
          <w:sz w:val="28"/>
          <w:szCs w:val="28"/>
        </w:rPr>
        <w:t>«</w:t>
      </w:r>
      <w:r>
        <w:rPr>
          <w:rFonts w:ascii="Times New Roman" w:hAnsi="Times New Roman"/>
          <w:sz w:val="28"/>
          <w:szCs w:val="28"/>
        </w:rPr>
        <w:t>Эстрадное пение</w:t>
      </w:r>
      <w:r>
        <w:rPr>
          <w:rFonts w:ascii="Times New Roman" w:eastAsia="Times New Roman" w:hAnsi="Times New Roman"/>
          <w:sz w:val="28"/>
          <w:szCs w:val="28"/>
        </w:rPr>
        <w:t>»</w:t>
      </w:r>
      <w:r>
        <w:rPr>
          <w:rFonts w:ascii="Times New Roman" w:hAnsi="Times New Roman"/>
          <w:sz w:val="28"/>
          <w:szCs w:val="28"/>
        </w:rPr>
        <w:t>) осуществляется при условии владения абитуриентом объемом знаний и умений в соответствии с требованиями к выпускникам детских школ искусств, детских музыкальных школ.</w:t>
      </w:r>
    </w:p>
    <w:p w:rsidR="0084147F" w:rsidRDefault="0084147F" w:rsidP="0084147F">
      <w:pPr>
        <w:widowControl w:val="0"/>
        <w:autoSpaceDE w:val="0"/>
        <w:adjustRightInd w:val="0"/>
        <w:ind w:firstLine="720"/>
        <w:jc w:val="both"/>
        <w:rPr>
          <w:rFonts w:ascii="Times New Roman" w:hAnsi="Times New Roman"/>
          <w:sz w:val="28"/>
          <w:szCs w:val="28"/>
        </w:rPr>
      </w:pPr>
      <w:r>
        <w:rPr>
          <w:rFonts w:ascii="Times New Roman" w:hAnsi="Times New Roman"/>
          <w:sz w:val="28"/>
          <w:szCs w:val="28"/>
        </w:rPr>
        <w:t>При приеме учебное заведение проводит следующие вступительные испытания творческой направленности:</w:t>
      </w:r>
    </w:p>
    <w:p w:rsidR="0084147F" w:rsidRDefault="0084147F" w:rsidP="0084147F">
      <w:pPr>
        <w:widowControl w:val="0"/>
        <w:numPr>
          <w:ilvl w:val="0"/>
          <w:numId w:val="1"/>
        </w:numPr>
        <w:autoSpaceDE w:val="0"/>
        <w:adjustRightInd w:val="0"/>
        <w:jc w:val="both"/>
        <w:rPr>
          <w:rFonts w:ascii="Times New Roman" w:hAnsi="Times New Roman"/>
          <w:sz w:val="28"/>
          <w:szCs w:val="28"/>
        </w:rPr>
      </w:pPr>
      <w:r>
        <w:rPr>
          <w:rFonts w:ascii="Times New Roman" w:hAnsi="Times New Roman"/>
          <w:sz w:val="28"/>
          <w:szCs w:val="28"/>
        </w:rPr>
        <w:t xml:space="preserve">исполнение сольной программы, </w:t>
      </w:r>
    </w:p>
    <w:p w:rsidR="0084147F" w:rsidRDefault="0084147F" w:rsidP="0084147F">
      <w:pPr>
        <w:widowControl w:val="0"/>
        <w:numPr>
          <w:ilvl w:val="0"/>
          <w:numId w:val="1"/>
        </w:numPr>
        <w:autoSpaceDE w:val="0"/>
        <w:adjustRightInd w:val="0"/>
        <w:jc w:val="both"/>
        <w:rPr>
          <w:rFonts w:ascii="Times New Roman" w:hAnsi="Times New Roman"/>
          <w:sz w:val="28"/>
          <w:szCs w:val="28"/>
        </w:rPr>
      </w:pPr>
      <w:r>
        <w:rPr>
          <w:rFonts w:ascii="Times New Roman" w:hAnsi="Times New Roman"/>
          <w:sz w:val="28"/>
          <w:szCs w:val="28"/>
        </w:rPr>
        <w:t>устный опрос по предметам «Сольфеджио» и «Музыкальная грамота».</w:t>
      </w:r>
    </w:p>
    <w:p w:rsidR="0084147F" w:rsidRDefault="0084147F" w:rsidP="0084147F">
      <w:pPr>
        <w:rPr>
          <w:rFonts w:ascii="Times New Roman" w:hAnsi="Times New Roman"/>
          <w:sz w:val="28"/>
          <w:szCs w:val="28"/>
        </w:rPr>
      </w:pPr>
    </w:p>
    <w:p w:rsidR="0084147F" w:rsidRDefault="0084147F" w:rsidP="0084147F">
      <w:pPr>
        <w:rPr>
          <w:rFonts w:ascii="Times New Roman" w:hAnsi="Times New Roman"/>
          <w:b/>
          <w:sz w:val="28"/>
          <w:szCs w:val="28"/>
        </w:rPr>
      </w:pPr>
      <w:r>
        <w:rPr>
          <w:rFonts w:ascii="Times New Roman" w:hAnsi="Times New Roman"/>
          <w:sz w:val="28"/>
          <w:szCs w:val="28"/>
        </w:rPr>
        <w:t xml:space="preserve">Результаты вступительных испытаний оцениваются по </w:t>
      </w:r>
      <w:proofErr w:type="spellStart"/>
      <w:r>
        <w:rPr>
          <w:rFonts w:ascii="Times New Roman" w:hAnsi="Times New Roman"/>
          <w:sz w:val="28"/>
          <w:szCs w:val="28"/>
        </w:rPr>
        <w:t>стобалльной</w:t>
      </w:r>
      <w:proofErr w:type="spellEnd"/>
      <w:r>
        <w:rPr>
          <w:rFonts w:ascii="Times New Roman" w:hAnsi="Times New Roman"/>
          <w:sz w:val="28"/>
          <w:szCs w:val="28"/>
        </w:rPr>
        <w:t xml:space="preserve"> шкале</w:t>
      </w:r>
    </w:p>
    <w:p w:rsidR="0084147F" w:rsidRDefault="0084147F" w:rsidP="0084147F">
      <w:pPr>
        <w:jc w:val="both"/>
        <w:rPr>
          <w:rFonts w:ascii="Times New Roman" w:hAnsi="Times New Roman"/>
          <w:b/>
          <w:bCs/>
          <w:iCs/>
          <w:sz w:val="28"/>
          <w:szCs w:val="28"/>
        </w:rPr>
      </w:pPr>
    </w:p>
    <w:p w:rsidR="0084147F" w:rsidRDefault="0084147F" w:rsidP="0084147F">
      <w:pPr>
        <w:jc w:val="both"/>
        <w:rPr>
          <w:rFonts w:ascii="Times New Roman" w:hAnsi="Times New Roman"/>
          <w:b/>
          <w:bCs/>
          <w:iCs/>
          <w:sz w:val="28"/>
          <w:szCs w:val="28"/>
        </w:rPr>
      </w:pPr>
      <w:r>
        <w:rPr>
          <w:rFonts w:ascii="Times New Roman" w:hAnsi="Times New Roman"/>
          <w:b/>
          <w:bCs/>
          <w:iCs/>
          <w:sz w:val="28"/>
          <w:szCs w:val="28"/>
        </w:rPr>
        <w:t>Исполнение сольной программы.</w:t>
      </w:r>
    </w:p>
    <w:p w:rsidR="0084147F" w:rsidRDefault="0084147F" w:rsidP="0084147F">
      <w:pPr>
        <w:widowControl w:val="0"/>
        <w:autoSpaceDE w:val="0"/>
        <w:adjustRightInd w:val="0"/>
        <w:jc w:val="both"/>
        <w:rPr>
          <w:rFonts w:ascii="Times New Roman" w:hAnsi="Times New Roman"/>
          <w:sz w:val="28"/>
          <w:szCs w:val="28"/>
        </w:rPr>
      </w:pPr>
      <w:r>
        <w:rPr>
          <w:rFonts w:ascii="Times New Roman" w:hAnsi="Times New Roman"/>
          <w:sz w:val="28"/>
          <w:szCs w:val="28"/>
        </w:rPr>
        <w:tab/>
        <w:t>Поступающий должен исполнить:</w:t>
      </w:r>
    </w:p>
    <w:p w:rsidR="0084147F" w:rsidRDefault="0084147F" w:rsidP="0084147F">
      <w:pPr>
        <w:numPr>
          <w:ilvl w:val="0"/>
          <w:numId w:val="2"/>
        </w:numPr>
        <w:tabs>
          <w:tab w:val="clear" w:pos="720"/>
          <w:tab w:val="num" w:pos="0"/>
          <w:tab w:val="left" w:pos="960"/>
        </w:tabs>
        <w:ind w:left="0" w:firstLine="720"/>
        <w:jc w:val="both"/>
        <w:rPr>
          <w:rFonts w:ascii="Times New Roman" w:hAnsi="Times New Roman"/>
          <w:sz w:val="28"/>
          <w:szCs w:val="28"/>
        </w:rPr>
      </w:pPr>
      <w:r>
        <w:rPr>
          <w:rFonts w:ascii="Times New Roman" w:hAnsi="Times New Roman"/>
          <w:sz w:val="28"/>
          <w:szCs w:val="28"/>
        </w:rPr>
        <w:t>два произведения в эстрадном жанре под фонограмму «-1» (рекомендуется для исполнения – отечественная или зарубежная эстрадная песня, произведение в стиле рок, джаз, эстрадно-камерная миниатюра, романс в современной обработке);</w:t>
      </w:r>
    </w:p>
    <w:p w:rsidR="0084147F" w:rsidRDefault="0084147F" w:rsidP="0084147F">
      <w:pPr>
        <w:numPr>
          <w:ilvl w:val="0"/>
          <w:numId w:val="2"/>
        </w:numPr>
        <w:tabs>
          <w:tab w:val="clear" w:pos="720"/>
          <w:tab w:val="num" w:pos="0"/>
          <w:tab w:val="left" w:pos="960"/>
        </w:tabs>
        <w:ind w:left="0" w:firstLine="720"/>
        <w:jc w:val="both"/>
        <w:rPr>
          <w:rFonts w:ascii="Times New Roman" w:hAnsi="Times New Roman"/>
          <w:sz w:val="28"/>
          <w:szCs w:val="28"/>
        </w:rPr>
      </w:pPr>
      <w:proofErr w:type="gramStart"/>
      <w:r>
        <w:rPr>
          <w:rFonts w:ascii="Times New Roman" w:hAnsi="Times New Roman"/>
          <w:sz w:val="28"/>
          <w:szCs w:val="28"/>
        </w:rPr>
        <w:t>произведение</w:t>
      </w:r>
      <w:proofErr w:type="gramEnd"/>
      <w:r>
        <w:rPr>
          <w:rFonts w:ascii="Times New Roman" w:hAnsi="Times New Roman"/>
          <w:sz w:val="28"/>
          <w:szCs w:val="28"/>
        </w:rPr>
        <w:t xml:space="preserve"> а́ </w:t>
      </w:r>
      <w:proofErr w:type="spellStart"/>
      <w:r>
        <w:rPr>
          <w:rFonts w:ascii="Times New Roman" w:hAnsi="Times New Roman"/>
          <w:sz w:val="28"/>
          <w:szCs w:val="28"/>
          <w:lang w:val="en-US"/>
        </w:rPr>
        <w:t>capella</w:t>
      </w:r>
      <w:proofErr w:type="spellEnd"/>
      <w:r>
        <w:rPr>
          <w:rFonts w:ascii="Times New Roman" w:hAnsi="Times New Roman"/>
          <w:sz w:val="28"/>
          <w:szCs w:val="28"/>
        </w:rPr>
        <w:t xml:space="preserve">; </w:t>
      </w:r>
    </w:p>
    <w:p w:rsidR="0084147F" w:rsidRDefault="0084147F" w:rsidP="0084147F">
      <w:pPr>
        <w:numPr>
          <w:ilvl w:val="0"/>
          <w:numId w:val="2"/>
        </w:numPr>
        <w:tabs>
          <w:tab w:val="clear" w:pos="720"/>
          <w:tab w:val="num" w:pos="0"/>
          <w:tab w:val="left" w:pos="960"/>
        </w:tabs>
        <w:ind w:left="0" w:firstLine="720"/>
        <w:jc w:val="both"/>
        <w:rPr>
          <w:rFonts w:ascii="Times New Roman" w:hAnsi="Times New Roman"/>
          <w:sz w:val="28"/>
          <w:szCs w:val="28"/>
        </w:rPr>
      </w:pPr>
      <w:r>
        <w:rPr>
          <w:rFonts w:ascii="Times New Roman" w:hAnsi="Times New Roman"/>
          <w:sz w:val="28"/>
          <w:szCs w:val="28"/>
        </w:rPr>
        <w:t>прочесть стихотворение, басню или отрывок из прозы.</w:t>
      </w:r>
    </w:p>
    <w:p w:rsidR="0084147F" w:rsidRDefault="0084147F" w:rsidP="0084147F">
      <w:pPr>
        <w:widowControl w:val="0"/>
        <w:autoSpaceDE w:val="0"/>
        <w:adjustRightInd w:val="0"/>
        <w:jc w:val="both"/>
        <w:rPr>
          <w:rFonts w:ascii="Times New Roman" w:hAnsi="Times New Roman"/>
          <w:b/>
          <w:sz w:val="28"/>
          <w:szCs w:val="28"/>
        </w:rPr>
      </w:pPr>
    </w:p>
    <w:p w:rsidR="0084147F" w:rsidRDefault="0084147F" w:rsidP="0084147F">
      <w:pPr>
        <w:jc w:val="center"/>
      </w:pPr>
    </w:p>
    <w:p w:rsidR="0084147F" w:rsidRDefault="0084147F" w:rsidP="0084147F">
      <w:pPr>
        <w:widowControl w:val="0"/>
        <w:autoSpaceDE w:val="0"/>
        <w:adjustRightInd w:val="0"/>
        <w:jc w:val="both"/>
        <w:rPr>
          <w:rFonts w:ascii="Times New Roman" w:eastAsia="Times New Roman" w:hAnsi="Times New Roman"/>
          <w:b/>
          <w:sz w:val="28"/>
          <w:szCs w:val="28"/>
        </w:rPr>
      </w:pPr>
    </w:p>
    <w:p w:rsidR="0084147F" w:rsidRDefault="0084147F" w:rsidP="0084147F">
      <w:pPr>
        <w:widowControl w:val="0"/>
        <w:autoSpaceDE w:val="0"/>
        <w:adjustRightInd w:val="0"/>
        <w:jc w:val="both"/>
        <w:rPr>
          <w:rFonts w:ascii="Times New Roman" w:eastAsia="Times New Roman" w:hAnsi="Times New Roman"/>
          <w:b/>
          <w:sz w:val="28"/>
          <w:szCs w:val="28"/>
        </w:rPr>
      </w:pPr>
    </w:p>
    <w:p w:rsidR="0084147F" w:rsidRDefault="0084147F" w:rsidP="0084147F">
      <w:pPr>
        <w:widowControl w:val="0"/>
        <w:autoSpaceDE w:val="0"/>
        <w:adjustRightInd w:val="0"/>
        <w:jc w:val="both"/>
        <w:rPr>
          <w:rFonts w:ascii="Times New Roman" w:eastAsia="Times New Roman" w:hAnsi="Times New Roman"/>
          <w:b/>
          <w:sz w:val="28"/>
          <w:szCs w:val="28"/>
        </w:rPr>
      </w:pPr>
    </w:p>
    <w:p w:rsidR="0084147F" w:rsidRDefault="0084147F" w:rsidP="0084147F">
      <w:pPr>
        <w:widowControl w:val="0"/>
        <w:autoSpaceDE w:val="0"/>
        <w:adjustRightInd w:val="0"/>
        <w:jc w:val="both"/>
        <w:rPr>
          <w:rFonts w:ascii="Times New Roman" w:eastAsia="Times New Roman" w:hAnsi="Times New Roman"/>
          <w:b/>
          <w:sz w:val="28"/>
          <w:szCs w:val="28"/>
        </w:rPr>
      </w:pPr>
    </w:p>
    <w:p w:rsidR="0084147F" w:rsidRDefault="0084147F" w:rsidP="0084147F">
      <w:pPr>
        <w:widowControl w:val="0"/>
        <w:autoSpaceDE w:val="0"/>
        <w:adjustRightInd w:val="0"/>
        <w:jc w:val="both"/>
        <w:rPr>
          <w:rFonts w:ascii="Times New Roman" w:eastAsia="Times New Roman" w:hAnsi="Times New Roman"/>
          <w:b/>
          <w:sz w:val="28"/>
          <w:szCs w:val="28"/>
        </w:rPr>
      </w:pPr>
    </w:p>
    <w:p w:rsidR="0084147F" w:rsidRDefault="0084147F" w:rsidP="0084147F">
      <w:pPr>
        <w:widowControl w:val="0"/>
        <w:autoSpaceDE w:val="0"/>
        <w:adjustRightInd w:val="0"/>
        <w:jc w:val="both"/>
        <w:rPr>
          <w:rFonts w:ascii="Times New Roman" w:eastAsia="Times New Roman" w:hAnsi="Times New Roman"/>
          <w:b/>
          <w:sz w:val="28"/>
          <w:szCs w:val="28"/>
        </w:rPr>
      </w:pPr>
      <w:r>
        <w:rPr>
          <w:rFonts w:ascii="Times New Roman" w:eastAsia="Times New Roman" w:hAnsi="Times New Roman"/>
          <w:b/>
          <w:sz w:val="28"/>
          <w:szCs w:val="28"/>
        </w:rPr>
        <w:t>Опрос по предметам «Сольфеджио» и «Музыкальная грамота» (устно)</w:t>
      </w:r>
    </w:p>
    <w:p w:rsidR="0084147F" w:rsidRDefault="0084147F" w:rsidP="0084147F">
      <w:pPr>
        <w:widowControl w:val="0"/>
        <w:autoSpaceDE w:val="0"/>
        <w:adjustRightInd w:val="0"/>
        <w:jc w:val="both"/>
        <w:rPr>
          <w:rFonts w:ascii="Times New Roman" w:eastAsia="Times New Roman" w:hAnsi="Times New Roman"/>
          <w:sz w:val="28"/>
          <w:szCs w:val="28"/>
        </w:rPr>
      </w:pPr>
      <w:r>
        <w:rPr>
          <w:rFonts w:ascii="Times New Roman" w:eastAsia="Times New Roman" w:hAnsi="Times New Roman"/>
          <w:sz w:val="28"/>
          <w:szCs w:val="28"/>
        </w:rPr>
        <w:tab/>
        <w:t xml:space="preserve">Поступающий должен продемонстрировать наличие мелодического и гармонического слуха, развитой музыкальной памяти, чувства ритма, умение </w:t>
      </w:r>
    </w:p>
    <w:p w:rsidR="0084147F" w:rsidRDefault="0084147F" w:rsidP="0084147F">
      <w:pPr>
        <w:widowControl w:val="0"/>
        <w:autoSpaceDE w:val="0"/>
        <w:adjustRightInd w:val="0"/>
        <w:jc w:val="both"/>
        <w:rPr>
          <w:rFonts w:ascii="Times New Roman" w:eastAsia="Times New Roman" w:hAnsi="Times New Roman"/>
          <w:sz w:val="28"/>
          <w:szCs w:val="28"/>
        </w:rPr>
      </w:pPr>
      <w:r>
        <w:rPr>
          <w:rFonts w:ascii="Times New Roman" w:eastAsia="Times New Roman" w:hAnsi="Times New Roman"/>
          <w:sz w:val="28"/>
          <w:szCs w:val="28"/>
        </w:rPr>
        <w:t>импровизировать:</w:t>
      </w:r>
    </w:p>
    <w:p w:rsidR="0084147F" w:rsidRDefault="0084147F" w:rsidP="0084147F">
      <w:pPr>
        <w:widowControl w:val="0"/>
        <w:numPr>
          <w:ilvl w:val="0"/>
          <w:numId w:val="3"/>
        </w:numPr>
        <w:autoSpaceDE w:val="0"/>
        <w:adjustRightInd w:val="0"/>
        <w:ind w:left="960" w:hanging="240"/>
        <w:jc w:val="both"/>
        <w:rPr>
          <w:rFonts w:ascii="Times New Roman" w:eastAsia="Times New Roman" w:hAnsi="Times New Roman"/>
          <w:sz w:val="28"/>
          <w:szCs w:val="28"/>
        </w:rPr>
      </w:pPr>
      <w:r>
        <w:rPr>
          <w:rFonts w:ascii="Times New Roman" w:eastAsia="Times New Roman" w:hAnsi="Times New Roman"/>
          <w:sz w:val="28"/>
          <w:szCs w:val="28"/>
        </w:rPr>
        <w:t>повторить сыгранную мелодию;</w:t>
      </w:r>
    </w:p>
    <w:p w:rsidR="0084147F" w:rsidRDefault="0084147F" w:rsidP="0084147F">
      <w:pPr>
        <w:widowControl w:val="0"/>
        <w:numPr>
          <w:ilvl w:val="0"/>
          <w:numId w:val="3"/>
        </w:numPr>
        <w:autoSpaceDE w:val="0"/>
        <w:adjustRightInd w:val="0"/>
        <w:ind w:left="960" w:hanging="240"/>
        <w:jc w:val="both"/>
        <w:rPr>
          <w:rFonts w:ascii="Times New Roman" w:eastAsia="Times New Roman" w:hAnsi="Times New Roman"/>
          <w:sz w:val="28"/>
          <w:szCs w:val="28"/>
        </w:rPr>
      </w:pPr>
      <w:r>
        <w:rPr>
          <w:rFonts w:ascii="Times New Roman" w:eastAsia="Times New Roman" w:hAnsi="Times New Roman"/>
          <w:sz w:val="28"/>
          <w:szCs w:val="28"/>
        </w:rPr>
        <w:t>определить на слух</w:t>
      </w:r>
    </w:p>
    <w:p w:rsidR="0084147F" w:rsidRDefault="0084147F" w:rsidP="0084147F">
      <w:pPr>
        <w:tabs>
          <w:tab w:val="left" w:pos="1200"/>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интервалы от звука (чистые, большие, малые);</w:t>
      </w:r>
    </w:p>
    <w:p w:rsidR="0084147F" w:rsidRDefault="0084147F" w:rsidP="0084147F">
      <w:pPr>
        <w:tabs>
          <w:tab w:val="left" w:pos="1200"/>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тритоны, характерные интервалы (ум.7 и ув.2);</w:t>
      </w:r>
    </w:p>
    <w:p w:rsidR="0084147F" w:rsidRDefault="0084147F" w:rsidP="0084147F">
      <w:pPr>
        <w:tabs>
          <w:tab w:val="left" w:pos="1200"/>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трезвучия (мажорные, минорные и их обращения; увеличенное, уменьшенное);</w:t>
      </w:r>
    </w:p>
    <w:p w:rsidR="0084147F" w:rsidRDefault="0084147F" w:rsidP="0084147F">
      <w:pPr>
        <w:tabs>
          <w:tab w:val="left" w:pos="1200"/>
        </w:tabs>
        <w:jc w:val="both"/>
        <w:rPr>
          <w:rFonts w:ascii="Times New Roman" w:eastAsia="Times New Roman" w:hAnsi="Times New Roman"/>
          <w:sz w:val="28"/>
          <w:szCs w:val="28"/>
          <w:lang w:eastAsia="ru-RU"/>
        </w:rPr>
      </w:pPr>
      <w:proofErr w:type="spellStart"/>
      <w:r>
        <w:rPr>
          <w:rFonts w:ascii="Times New Roman" w:eastAsia="Times New Roman" w:hAnsi="Times New Roman"/>
          <w:sz w:val="28"/>
          <w:szCs w:val="28"/>
          <w:lang w:eastAsia="ru-RU"/>
        </w:rPr>
        <w:t>доминантсептаккорд</w:t>
      </w:r>
      <w:proofErr w:type="spellEnd"/>
      <w:r>
        <w:rPr>
          <w:rFonts w:ascii="Times New Roman" w:eastAsia="Times New Roman" w:hAnsi="Times New Roman"/>
          <w:sz w:val="28"/>
          <w:szCs w:val="28"/>
          <w:lang w:eastAsia="ru-RU"/>
        </w:rPr>
        <w:t xml:space="preserve"> и его обращения с разрешением;</w:t>
      </w:r>
    </w:p>
    <w:p w:rsidR="0084147F" w:rsidRDefault="0084147F" w:rsidP="0084147F">
      <w:pPr>
        <w:tabs>
          <w:tab w:val="left" w:pos="1200"/>
        </w:tabs>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2-4 интервала или аккорда в тональности;</w:t>
      </w:r>
    </w:p>
    <w:p w:rsidR="0084147F" w:rsidRDefault="0084147F" w:rsidP="0084147F">
      <w:pPr>
        <w:numPr>
          <w:ilvl w:val="0"/>
          <w:numId w:val="4"/>
        </w:numPr>
        <w:tabs>
          <w:tab w:val="num" w:pos="0"/>
          <w:tab w:val="left" w:pos="960"/>
        </w:tabs>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спеть несложный номер с тактированием (</w:t>
      </w:r>
      <w:proofErr w:type="spellStart"/>
      <w:r>
        <w:rPr>
          <w:rFonts w:ascii="Times New Roman" w:eastAsia="Times New Roman" w:hAnsi="Times New Roman"/>
          <w:sz w:val="28"/>
          <w:szCs w:val="28"/>
          <w:lang w:eastAsia="ru-RU"/>
        </w:rPr>
        <w:t>дирижированием</w:t>
      </w:r>
      <w:proofErr w:type="spellEnd"/>
      <w:r>
        <w:rPr>
          <w:rFonts w:ascii="Times New Roman" w:eastAsia="Times New Roman" w:hAnsi="Times New Roman"/>
          <w:sz w:val="28"/>
          <w:szCs w:val="28"/>
          <w:lang w:eastAsia="ru-RU"/>
        </w:rPr>
        <w:t>);</w:t>
      </w:r>
    </w:p>
    <w:p w:rsidR="0084147F" w:rsidRDefault="0084147F" w:rsidP="0084147F">
      <w:pPr>
        <w:numPr>
          <w:ilvl w:val="0"/>
          <w:numId w:val="4"/>
        </w:numPr>
        <w:tabs>
          <w:tab w:val="num" w:pos="0"/>
          <w:tab w:val="left" w:pos="960"/>
        </w:tabs>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спеть мажорную и минорную гамму (натурального, гармонического и мелодического видов);</w:t>
      </w:r>
    </w:p>
    <w:p w:rsidR="0084147F" w:rsidRDefault="0084147F" w:rsidP="0084147F">
      <w:pPr>
        <w:numPr>
          <w:ilvl w:val="0"/>
          <w:numId w:val="4"/>
        </w:numPr>
        <w:tabs>
          <w:tab w:val="num" w:pos="0"/>
          <w:tab w:val="left" w:pos="960"/>
        </w:tabs>
        <w:ind w:left="0" w:firstLine="720"/>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ответить на вопросы по музыкальной грамоте, связанные с понятиями тональности и ключевых знаков в тональностях, видов мажора и минора, интервалов и аккордов.</w:t>
      </w:r>
    </w:p>
    <w:p w:rsidR="0084147F" w:rsidRDefault="0084147F" w:rsidP="0084147F"/>
    <w:p w:rsidR="006C761D" w:rsidRDefault="006C761D"/>
    <w:sectPr w:rsidR="006C761D" w:rsidSect="006C761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Lucida Grande CY">
    <w:altName w:val="Courier New"/>
    <w:charset w:val="59"/>
    <w:family w:val="auto"/>
    <w:pitch w:val="variable"/>
    <w:sig w:usb0="010200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E657D6"/>
    <w:multiLevelType w:val="hybridMultilevel"/>
    <w:tmpl w:val="3118EFA0"/>
    <w:lvl w:ilvl="0" w:tplc="739CB97E">
      <w:start w:val="1"/>
      <w:numFmt w:val="bullet"/>
      <w:lvlText w:val=""/>
      <w:lvlJc w:val="left"/>
      <w:pPr>
        <w:tabs>
          <w:tab w:val="num" w:pos="2146"/>
        </w:tabs>
        <w:ind w:left="2146" w:hanging="360"/>
      </w:pPr>
      <w:rPr>
        <w:rFonts w:ascii="Symbol" w:hAnsi="Symbol" w:hint="default"/>
      </w:rPr>
    </w:lvl>
    <w:lvl w:ilvl="1" w:tplc="C40EE24A">
      <w:start w:val="1"/>
      <w:numFmt w:val="none"/>
      <w:lvlText w:val=""/>
      <w:lvlJc w:val="left"/>
      <w:pPr>
        <w:tabs>
          <w:tab w:val="num" w:pos="2183"/>
        </w:tabs>
        <w:ind w:left="2183" w:hanging="397"/>
      </w:pPr>
      <w:rPr>
        <w:rFonts w:ascii="Wingdings" w:hAnsi="Wingdings"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3F9F6F7C"/>
    <w:multiLevelType w:val="hybridMultilevel"/>
    <w:tmpl w:val="E99A597A"/>
    <w:lvl w:ilvl="0" w:tplc="DD882BA2">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583D6849"/>
    <w:multiLevelType w:val="hybridMultilevel"/>
    <w:tmpl w:val="E8EA1B6C"/>
    <w:lvl w:ilvl="0" w:tplc="739CB97E">
      <w:start w:val="1"/>
      <w:numFmt w:val="bullet"/>
      <w:lvlText w:val=""/>
      <w:lvlJc w:val="left"/>
      <w:pPr>
        <w:tabs>
          <w:tab w:val="num" w:pos="2149"/>
        </w:tabs>
        <w:ind w:left="214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91C2B27"/>
    <w:multiLevelType w:val="multilevel"/>
    <w:tmpl w:val="47560E5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84147F"/>
    <w:rsid w:val="006C761D"/>
    <w:rsid w:val="0084147F"/>
    <w:rsid w:val="00BF1FFE"/>
    <w:rsid w:val="00E8499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147F"/>
    <w:pPr>
      <w:autoSpaceDN w:val="0"/>
      <w:spacing w:after="0" w:line="240" w:lineRule="auto"/>
    </w:pPr>
    <w:rPr>
      <w:rFonts w:ascii="Lucida Grande CY" w:eastAsia="Lucida Grande CY" w:hAnsi="Lucida Grande C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7603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F287AE9-3370-41F7-BA70-F94993E85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397</Words>
  <Characters>2266</Characters>
  <Application>Microsoft Office Word</Application>
  <DocSecurity>0</DocSecurity>
  <Lines>18</Lines>
  <Paragraphs>5</Paragraphs>
  <ScaleCrop>false</ScaleCrop>
  <Company/>
  <LinksUpToDate>false</LinksUpToDate>
  <CharactersWithSpaces>2658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Евгений</dc:creator>
  <cp:lastModifiedBy>1</cp:lastModifiedBy>
  <cp:revision>3</cp:revision>
  <dcterms:created xsi:type="dcterms:W3CDTF">2013-02-03T19:00:00Z</dcterms:created>
  <dcterms:modified xsi:type="dcterms:W3CDTF">2017-03-02T17:22:00Z</dcterms:modified>
</cp:coreProperties>
</file>